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46" w:rsidRDefault="00CD0C46" w:rsidP="00CD0C46">
      <w:pPr>
        <w:pStyle w:val="Titre1"/>
        <w:spacing w:before="0" w:beforeAutospacing="0" w:after="0" w:afterAutospacing="0"/>
        <w:jc w:val="center"/>
        <w:rPr>
          <w:b w:val="0"/>
          <w:bCs w:val="0"/>
          <w:sz w:val="20"/>
          <w:szCs w:val="20"/>
        </w:rPr>
      </w:pPr>
      <w:r>
        <w:rPr>
          <w:b w:val="0"/>
          <w:bCs w:val="0"/>
          <w:noProof/>
          <w:sz w:val="20"/>
          <w:szCs w:val="20"/>
        </w:rPr>
        <w:drawing>
          <wp:inline distT="0" distB="0" distL="0" distR="0">
            <wp:extent cx="1161927" cy="783771"/>
            <wp:effectExtent l="1905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srcRect/>
                    <a:stretch>
                      <a:fillRect/>
                    </a:stretch>
                  </pic:blipFill>
                  <pic:spPr bwMode="auto">
                    <a:xfrm>
                      <a:off x="0" y="0"/>
                      <a:ext cx="1161918" cy="783765"/>
                    </a:xfrm>
                    <a:prstGeom prst="rect">
                      <a:avLst/>
                    </a:prstGeom>
                    <a:noFill/>
                    <a:ln w="9525">
                      <a:noFill/>
                      <a:miter lim="800000"/>
                      <a:headEnd/>
                      <a:tailEnd/>
                    </a:ln>
                  </pic:spPr>
                </pic:pic>
              </a:graphicData>
            </a:graphic>
          </wp:inline>
        </w:drawing>
      </w:r>
    </w:p>
    <w:p w:rsidR="00CD0C46" w:rsidRPr="002B0660" w:rsidRDefault="00CD0C46" w:rsidP="00CD0C46">
      <w:pPr>
        <w:pStyle w:val="Titre1"/>
        <w:spacing w:before="0" w:beforeAutospacing="0" w:after="0" w:afterAutospacing="0"/>
        <w:jc w:val="center"/>
        <w:rPr>
          <w:rFonts w:ascii="Liberation Sans" w:hAnsi="Liberation Sans" w:cs="Liberation Sans"/>
          <w:b w:val="0"/>
          <w:bCs w:val="0"/>
          <w:sz w:val="16"/>
          <w:szCs w:val="16"/>
        </w:rPr>
      </w:pPr>
      <w:r w:rsidRPr="002B0660">
        <w:rPr>
          <w:b w:val="0"/>
          <w:bCs w:val="0"/>
          <w:sz w:val="16"/>
          <w:szCs w:val="16"/>
        </w:rPr>
        <w:t>PR</w:t>
      </w:r>
      <w:r w:rsidRPr="002B0660">
        <w:rPr>
          <w:b w:val="0"/>
          <w:bCs w:val="0"/>
          <w:caps/>
          <w:sz w:val="16"/>
          <w:szCs w:val="16"/>
        </w:rPr>
        <w:t>é</w:t>
      </w:r>
      <w:r w:rsidRPr="002B0660">
        <w:rPr>
          <w:b w:val="0"/>
          <w:bCs w:val="0"/>
          <w:sz w:val="16"/>
          <w:szCs w:val="16"/>
        </w:rPr>
        <w:t xml:space="preserve">FET </w:t>
      </w:r>
    </w:p>
    <w:p w:rsidR="00CD0C46" w:rsidRPr="002B0660" w:rsidRDefault="00CD0C46" w:rsidP="00CD0C46">
      <w:pPr>
        <w:pStyle w:val="NormalWeb"/>
        <w:spacing w:before="0" w:beforeAutospacing="0" w:after="0" w:line="240" w:lineRule="auto"/>
        <w:jc w:val="center"/>
        <w:rPr>
          <w:sz w:val="16"/>
          <w:szCs w:val="16"/>
        </w:rPr>
      </w:pPr>
      <w:r w:rsidRPr="002B0660">
        <w:rPr>
          <w:sz w:val="16"/>
          <w:szCs w:val="16"/>
        </w:rPr>
        <w:t>ADMINISTRATEUR SUP</w:t>
      </w:r>
      <w:r w:rsidRPr="002B0660">
        <w:rPr>
          <w:caps/>
          <w:sz w:val="16"/>
          <w:szCs w:val="16"/>
        </w:rPr>
        <w:t>é</w:t>
      </w:r>
      <w:r w:rsidRPr="002B0660">
        <w:rPr>
          <w:sz w:val="16"/>
          <w:szCs w:val="16"/>
        </w:rPr>
        <w:t>RIEUR</w:t>
      </w:r>
    </w:p>
    <w:p w:rsidR="00CD0C46" w:rsidRPr="002B0660" w:rsidRDefault="00CD0C46" w:rsidP="00CD0C46">
      <w:pPr>
        <w:pStyle w:val="Titre1"/>
        <w:spacing w:before="0" w:beforeAutospacing="0" w:after="0" w:afterAutospacing="0"/>
        <w:jc w:val="center"/>
        <w:rPr>
          <w:rFonts w:ascii="Liberation Sans" w:hAnsi="Liberation Sans" w:cs="Liberation Sans"/>
          <w:b w:val="0"/>
          <w:bCs w:val="0"/>
          <w:sz w:val="16"/>
          <w:szCs w:val="16"/>
        </w:rPr>
      </w:pPr>
      <w:r w:rsidRPr="002B0660">
        <w:rPr>
          <w:b w:val="0"/>
          <w:bCs w:val="0"/>
          <w:sz w:val="16"/>
          <w:szCs w:val="16"/>
        </w:rPr>
        <w:t>CHEF DU TERRITOIRE</w:t>
      </w:r>
    </w:p>
    <w:p w:rsidR="00CD0C46" w:rsidRPr="002B0660" w:rsidRDefault="00CD0C46" w:rsidP="00CD0C46">
      <w:pPr>
        <w:pStyle w:val="Titre1"/>
        <w:spacing w:before="0" w:beforeAutospacing="0" w:after="0" w:afterAutospacing="0"/>
        <w:ind w:right="567"/>
        <w:jc w:val="center"/>
        <w:rPr>
          <w:rFonts w:ascii="Liberation Sans" w:hAnsi="Liberation Sans" w:cs="Liberation Sans"/>
          <w:b w:val="0"/>
          <w:bCs w:val="0"/>
          <w:sz w:val="16"/>
          <w:szCs w:val="16"/>
        </w:rPr>
      </w:pPr>
      <w:r w:rsidRPr="002B0660">
        <w:rPr>
          <w:b w:val="0"/>
          <w:bCs w:val="0"/>
          <w:sz w:val="16"/>
          <w:szCs w:val="16"/>
        </w:rPr>
        <w:t>DES ILES WALLIS ET FUTUNA</w:t>
      </w:r>
    </w:p>
    <w:p w:rsidR="00CD0C46" w:rsidRDefault="00CD0C46" w:rsidP="00CD0C46">
      <w:pPr>
        <w:spacing w:after="0" w:line="240" w:lineRule="auto"/>
        <w:rPr>
          <w:rFonts w:ascii="Times New Roman" w:eastAsia="Times New Roman" w:hAnsi="Times New Roman" w:cs="Times New Roman"/>
          <w:b/>
          <w:bCs/>
          <w:sz w:val="24"/>
          <w:szCs w:val="24"/>
          <w:lang w:eastAsia="fr-FR"/>
        </w:rPr>
      </w:pPr>
    </w:p>
    <w:p w:rsidR="00CD0C46" w:rsidRPr="002B0660" w:rsidRDefault="00CD0C46" w:rsidP="00CD0C46">
      <w:pPr>
        <w:spacing w:after="0" w:line="240" w:lineRule="auto"/>
        <w:rPr>
          <w:rFonts w:ascii="Times New Roman" w:eastAsia="Times New Roman" w:hAnsi="Times New Roman" w:cs="Times New Roman"/>
          <w:b/>
          <w:bCs/>
          <w:sz w:val="20"/>
          <w:szCs w:val="20"/>
          <w:lang w:eastAsia="fr-FR"/>
        </w:rPr>
      </w:pPr>
      <w:r w:rsidRPr="002B0660">
        <w:rPr>
          <w:rFonts w:ascii="Times New Roman" w:eastAsia="Times New Roman" w:hAnsi="Times New Roman" w:cs="Times New Roman"/>
          <w:b/>
          <w:bCs/>
          <w:sz w:val="20"/>
          <w:szCs w:val="20"/>
          <w:lang w:eastAsia="fr-FR"/>
        </w:rPr>
        <w:t>[</w:t>
      </w:r>
      <w:proofErr w:type="spellStart"/>
      <w:r w:rsidRPr="002B0660">
        <w:rPr>
          <w:rFonts w:ascii="Times New Roman" w:eastAsia="Times New Roman" w:hAnsi="Times New Roman" w:cs="Times New Roman"/>
          <w:b/>
          <w:bCs/>
          <w:sz w:val="20"/>
          <w:szCs w:val="20"/>
          <w:lang w:eastAsia="fr-FR"/>
        </w:rPr>
        <w:t>covid</w:t>
      </w:r>
      <w:proofErr w:type="spellEnd"/>
      <w:r w:rsidRPr="002B0660">
        <w:rPr>
          <w:rFonts w:ascii="Times New Roman" w:eastAsia="Times New Roman" w:hAnsi="Times New Roman" w:cs="Times New Roman"/>
          <w:b/>
          <w:bCs/>
          <w:sz w:val="20"/>
          <w:szCs w:val="20"/>
          <w:lang w:eastAsia="fr-FR"/>
        </w:rPr>
        <w:t xml:space="preserve">-19] – Fonds de solidarité </w:t>
      </w:r>
    </w:p>
    <w:p w:rsidR="00CD0C46" w:rsidRPr="004A48C1" w:rsidRDefault="00CD0C46" w:rsidP="00CD0C46">
      <w:pPr>
        <w:spacing w:after="0" w:line="240" w:lineRule="auto"/>
        <w:ind w:firstLine="708"/>
        <w:rPr>
          <w:rFonts w:ascii="Times New Roman" w:eastAsia="Times New Roman" w:hAnsi="Times New Roman" w:cs="Times New Roman"/>
          <w:sz w:val="24"/>
          <w:szCs w:val="24"/>
          <w:lang w:eastAsia="fr-FR"/>
        </w:rPr>
      </w:pPr>
      <w:r w:rsidRPr="004C7349">
        <w:rPr>
          <w:rFonts w:ascii="Times New Roman" w:eastAsia="Times New Roman" w:hAnsi="Times New Roman" w:cs="Times New Roman"/>
          <w:b/>
          <w:bCs/>
          <w:sz w:val="24"/>
          <w:szCs w:val="24"/>
          <w:u w:val="single"/>
          <w:lang w:eastAsia="fr-FR"/>
        </w:rPr>
        <w:t>Volet 2</w:t>
      </w:r>
    </w:p>
    <w:p w:rsidR="00CD0C46" w:rsidRPr="00AC048C" w:rsidRDefault="00CD0C46" w:rsidP="00CD0C46">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AC048C">
        <w:rPr>
          <w:rFonts w:ascii="Times New Roman" w:eastAsia="Times New Roman" w:hAnsi="Times New Roman" w:cs="Times New Roman"/>
          <w:b/>
          <w:bCs/>
          <w:kern w:val="36"/>
          <w:sz w:val="44"/>
          <w:szCs w:val="44"/>
          <w:lang w:eastAsia="fr-FR"/>
        </w:rPr>
        <w:t>Formulaire de demande d'aide pour les entreprises situées à Wallis et Futuna</w:t>
      </w:r>
    </w:p>
    <w:p w:rsidR="00CD0C46" w:rsidRDefault="00CD0C46" w:rsidP="00CD0C46">
      <w:pPr>
        <w:spacing w:before="100" w:beforeAutospacing="1" w:after="100" w:afterAutospacing="1" w:line="240" w:lineRule="auto"/>
        <w:jc w:val="right"/>
        <w:outlineLvl w:val="0"/>
        <w:rPr>
          <w:rFonts w:ascii="Times New Roman" w:eastAsia="Times New Roman" w:hAnsi="Times New Roman" w:cs="Times New Roman"/>
          <w:b/>
          <w:bCs/>
          <w:i/>
          <w:kern w:val="36"/>
          <w:sz w:val="24"/>
          <w:szCs w:val="24"/>
          <w:u w:val="single"/>
          <w:lang w:eastAsia="fr-FR"/>
        </w:rPr>
      </w:pPr>
      <w:r w:rsidRPr="00675C36">
        <w:rPr>
          <w:rFonts w:ascii="Times New Roman" w:eastAsia="Times New Roman" w:hAnsi="Times New Roman" w:cs="Times New Roman"/>
          <w:b/>
          <w:bCs/>
          <w:i/>
          <w:kern w:val="36"/>
          <w:sz w:val="24"/>
          <w:szCs w:val="24"/>
          <w:highlight w:val="yellow"/>
          <w:u w:val="single"/>
          <w:lang w:eastAsia="fr-FR"/>
        </w:rPr>
        <w:t>Date limite de dépôt des demandes :</w:t>
      </w:r>
      <w:r w:rsidR="00344CBF">
        <w:rPr>
          <w:rFonts w:ascii="Times New Roman" w:eastAsia="Times New Roman" w:hAnsi="Times New Roman" w:cs="Times New Roman"/>
          <w:b/>
          <w:bCs/>
          <w:i/>
          <w:kern w:val="36"/>
          <w:sz w:val="24"/>
          <w:szCs w:val="24"/>
          <w:highlight w:val="yellow"/>
          <w:u w:val="single"/>
          <w:lang w:eastAsia="fr-FR"/>
        </w:rPr>
        <w:t xml:space="preserve"> 15 septembre</w:t>
      </w:r>
      <w:r w:rsidRPr="00675C36">
        <w:rPr>
          <w:rFonts w:ascii="Times New Roman" w:eastAsia="Times New Roman" w:hAnsi="Times New Roman" w:cs="Times New Roman"/>
          <w:b/>
          <w:bCs/>
          <w:i/>
          <w:kern w:val="36"/>
          <w:sz w:val="24"/>
          <w:szCs w:val="24"/>
          <w:highlight w:val="yellow"/>
          <w:u w:val="single"/>
          <w:lang w:eastAsia="fr-FR"/>
        </w:rPr>
        <w:t xml:space="preserve"> 2020</w:t>
      </w:r>
    </w:p>
    <w:p w:rsidR="00CD0C46" w:rsidRDefault="00CD0C46" w:rsidP="00CD0C46">
      <w:pPr>
        <w:spacing w:before="100" w:beforeAutospacing="1" w:after="100" w:afterAutospacing="1" w:line="240" w:lineRule="auto"/>
        <w:jc w:val="both"/>
        <w:outlineLvl w:val="0"/>
        <w:rPr>
          <w:rFonts w:ascii="Times New Roman" w:eastAsia="Times New Roman" w:hAnsi="Times New Roman" w:cs="Times New Roman"/>
          <w:b/>
          <w:bCs/>
          <w:i/>
          <w:kern w:val="36"/>
          <w:lang w:eastAsia="fr-FR"/>
        </w:rPr>
      </w:pPr>
      <w:r w:rsidRPr="002B0660">
        <w:rPr>
          <w:rFonts w:ascii="Times New Roman" w:eastAsia="Times New Roman" w:hAnsi="Times New Roman" w:cs="Times New Roman"/>
          <w:b/>
          <w:bCs/>
          <w:i/>
          <w:kern w:val="36"/>
          <w:lang w:eastAsia="fr-FR"/>
        </w:rPr>
        <w:t xml:space="preserve">L’Etat et le Territoire de Wallis et Futuna ont créé un fonds de solidarité en deux volets pour aider les petites entreprises touchées par la crise sanitaire liée au </w:t>
      </w:r>
      <w:proofErr w:type="spellStart"/>
      <w:r w:rsidRPr="002B0660">
        <w:rPr>
          <w:rFonts w:ascii="Times New Roman" w:eastAsia="Times New Roman" w:hAnsi="Times New Roman" w:cs="Times New Roman"/>
          <w:b/>
          <w:bCs/>
          <w:i/>
          <w:kern w:val="36"/>
          <w:lang w:eastAsia="fr-FR"/>
        </w:rPr>
        <w:t>covid</w:t>
      </w:r>
      <w:proofErr w:type="spellEnd"/>
      <w:r w:rsidRPr="002B0660">
        <w:rPr>
          <w:rFonts w:ascii="Times New Roman" w:eastAsia="Times New Roman" w:hAnsi="Times New Roman" w:cs="Times New Roman"/>
          <w:b/>
          <w:bCs/>
          <w:i/>
          <w:kern w:val="36"/>
          <w:lang w:eastAsia="fr-FR"/>
        </w:rPr>
        <w:t>-19. Seules les entreprises bénéficiaires du Fonds de solidarité volet 1 peuvent prétendre au volet 2.</w:t>
      </w:r>
    </w:p>
    <w:p w:rsidR="00CD0C46" w:rsidRPr="00CD0C46" w:rsidRDefault="00CD0C46" w:rsidP="00CD0C46">
      <w:pPr>
        <w:shd w:val="clear" w:color="auto" w:fill="B6DDE8" w:themeFill="accent5" w:themeFillTint="66"/>
        <w:spacing w:before="100" w:beforeAutospacing="1" w:after="100" w:afterAutospacing="1" w:line="240" w:lineRule="auto"/>
        <w:jc w:val="both"/>
        <w:outlineLvl w:val="0"/>
        <w:rPr>
          <w:rFonts w:ascii="Times New Roman" w:eastAsia="Times New Roman" w:hAnsi="Times New Roman" w:cs="Times New Roman"/>
          <w:b/>
          <w:bCs/>
          <w:i/>
          <w:kern w:val="36"/>
          <w:lang w:eastAsia="fr-FR"/>
        </w:rPr>
      </w:pPr>
      <w:r w:rsidRPr="00CD0C46">
        <w:rPr>
          <w:rFonts w:ascii="Times New Roman" w:eastAsia="Times New Roman" w:hAnsi="Times New Roman" w:cs="Times New Roman"/>
          <w:b/>
          <w:bCs/>
          <w:kern w:val="36"/>
          <w:u w:val="single"/>
          <w:lang w:eastAsia="fr-FR"/>
        </w:rPr>
        <w:t>Attention </w:t>
      </w:r>
      <w:r w:rsidRPr="00CD0C46">
        <w:rPr>
          <w:rFonts w:ascii="Times New Roman" w:eastAsia="Times New Roman" w:hAnsi="Times New Roman" w:cs="Times New Roman"/>
          <w:b/>
          <w:bCs/>
          <w:kern w:val="36"/>
          <w:lang w:eastAsia="fr-FR"/>
        </w:rPr>
        <w:t>:</w:t>
      </w:r>
      <w:r>
        <w:rPr>
          <w:rFonts w:ascii="Times New Roman" w:eastAsia="Times New Roman" w:hAnsi="Times New Roman" w:cs="Times New Roman"/>
          <w:b/>
          <w:bCs/>
          <w:i/>
          <w:kern w:val="36"/>
          <w:lang w:eastAsia="fr-FR"/>
        </w:rPr>
        <w:t xml:space="preserve"> </w:t>
      </w:r>
      <w:r w:rsidRPr="005F00BA">
        <w:rPr>
          <w:b/>
        </w:rPr>
        <w:t>avant de remplir votre demande d'aide complémentaire "Volet 2" auprès du service instructeur, merci de vous assurer d'avoir reçu le versement de l'aide "Volet 1" par l'Etat.</w:t>
      </w:r>
      <w:r w:rsidRPr="00675C36">
        <w:rPr>
          <w:rFonts w:ascii="Arial" w:eastAsia="Times New Roman" w:hAnsi="Arial" w:cs="Arial"/>
          <w:b/>
          <w:vanish/>
          <w:sz w:val="16"/>
          <w:szCs w:val="16"/>
          <w:u w:val="single"/>
          <w:lang w:eastAsia="fr-FR"/>
        </w:rPr>
        <w:t>Haut du formulaire</w:t>
      </w:r>
    </w:p>
    <w:p w:rsidR="00CD0C46" w:rsidRDefault="00CD0C46" w:rsidP="00145A89">
      <w:pPr>
        <w:spacing w:before="120" w:after="0" w:line="240" w:lineRule="auto"/>
        <w:rPr>
          <w:rFonts w:ascii="Arial" w:eastAsia="Times New Roman" w:hAnsi="Arial" w:cs="Arial"/>
          <w:b/>
          <w:vanish/>
          <w:sz w:val="16"/>
          <w:szCs w:val="16"/>
          <w:u w:val="single"/>
          <w:lang w:eastAsia="fr-FR"/>
        </w:rPr>
      </w:pPr>
    </w:p>
    <w:p w:rsidR="00145A89" w:rsidRDefault="00145A89" w:rsidP="00145A89">
      <w:pPr>
        <w:pStyle w:val="NormalWeb"/>
        <w:spacing w:before="120" w:beforeAutospacing="0" w:after="0" w:line="240" w:lineRule="auto"/>
        <w:rPr>
          <w:rFonts w:ascii="DejaVuSansCondensed-Bold" w:hAnsi="DejaVuSansCondensed-Bold"/>
          <w:b/>
          <w:bCs/>
          <w:color w:val="183E72"/>
          <w:sz w:val="28"/>
          <w:szCs w:val="28"/>
        </w:rPr>
      </w:pPr>
      <w:r>
        <w:rPr>
          <w:rFonts w:ascii="DejaVuSansCondensed-Bold" w:hAnsi="DejaVuSansCondensed-Bold"/>
          <w:b/>
          <w:bCs/>
          <w:color w:val="183E72"/>
          <w:sz w:val="28"/>
          <w:szCs w:val="28"/>
        </w:rPr>
        <w:t>EN QUOI CONSISTE LE VOLET 2</w:t>
      </w:r>
    </w:p>
    <w:p w:rsidR="00CB4794" w:rsidRDefault="00145A89" w:rsidP="00CB4794">
      <w:pPr>
        <w:pStyle w:val="NormalWeb"/>
        <w:spacing w:before="120" w:beforeAutospacing="0" w:after="0" w:line="240" w:lineRule="auto"/>
        <w:jc w:val="both"/>
        <w:rPr>
          <w:sz w:val="22"/>
          <w:szCs w:val="22"/>
        </w:rPr>
      </w:pPr>
      <w:r>
        <w:rPr>
          <w:rFonts w:ascii="DejaVuSansCondensed-Bold" w:hAnsi="DejaVuSansCondensed-Bold"/>
          <w:b/>
          <w:bCs/>
          <w:color w:val="183E72"/>
          <w:sz w:val="28"/>
          <w:szCs w:val="28"/>
        </w:rPr>
        <w:br/>
      </w:r>
      <w:r w:rsidRPr="00145A89">
        <w:rPr>
          <w:color w:val="000000"/>
          <w:sz w:val="22"/>
          <w:szCs w:val="22"/>
        </w:rPr>
        <w:t xml:space="preserve">Le </w:t>
      </w:r>
      <w:r w:rsidRPr="00145A89">
        <w:rPr>
          <w:b/>
          <w:bCs/>
          <w:color w:val="000000"/>
          <w:sz w:val="22"/>
          <w:szCs w:val="22"/>
        </w:rPr>
        <w:t>second volet</w:t>
      </w:r>
      <w:r w:rsidRPr="00145A89">
        <w:rPr>
          <w:color w:val="000000"/>
          <w:sz w:val="22"/>
          <w:szCs w:val="22"/>
        </w:rPr>
        <w:t xml:space="preserve"> permet aux entreprises qui </w:t>
      </w:r>
      <w:r w:rsidRPr="00145A89">
        <w:rPr>
          <w:b/>
          <w:bCs/>
          <w:color w:val="000000"/>
          <w:sz w:val="22"/>
          <w:szCs w:val="22"/>
        </w:rPr>
        <w:t xml:space="preserve">bénéficient du premier volet </w:t>
      </w:r>
      <w:r w:rsidRPr="00145A89">
        <w:rPr>
          <w:color w:val="000000"/>
          <w:sz w:val="22"/>
          <w:szCs w:val="22"/>
        </w:rPr>
        <w:t xml:space="preserve">de percevoir une </w:t>
      </w:r>
      <w:r w:rsidRPr="00145A89">
        <w:rPr>
          <w:b/>
          <w:bCs/>
          <w:color w:val="000000"/>
          <w:sz w:val="22"/>
          <w:szCs w:val="22"/>
        </w:rPr>
        <w:t>aide complémentaire</w:t>
      </w:r>
      <w:r w:rsidRPr="00145A89">
        <w:rPr>
          <w:color w:val="000000"/>
          <w:sz w:val="22"/>
          <w:szCs w:val="22"/>
        </w:rPr>
        <w:t xml:space="preserve"> </w:t>
      </w:r>
      <w:r w:rsidR="00B37A5B">
        <w:rPr>
          <w:color w:val="000000"/>
          <w:sz w:val="22"/>
          <w:szCs w:val="22"/>
        </w:rPr>
        <w:t xml:space="preserve">qui varie de </w:t>
      </w:r>
      <w:r w:rsidR="00B37A5B" w:rsidRPr="00B37A5B">
        <w:rPr>
          <w:b/>
          <w:color w:val="000000"/>
          <w:sz w:val="22"/>
          <w:szCs w:val="22"/>
        </w:rPr>
        <w:t>238 664</w:t>
      </w:r>
      <w:r w:rsidR="00B37A5B">
        <w:rPr>
          <w:color w:val="000000"/>
          <w:sz w:val="22"/>
          <w:szCs w:val="22"/>
        </w:rPr>
        <w:t xml:space="preserve"> F CFP (2 000 €) à </w:t>
      </w:r>
      <w:r w:rsidR="00B37A5B" w:rsidRPr="00B37A5B">
        <w:rPr>
          <w:b/>
          <w:color w:val="000000"/>
          <w:sz w:val="22"/>
          <w:szCs w:val="22"/>
        </w:rPr>
        <w:t>1 193 318 F CFP</w:t>
      </w:r>
      <w:r w:rsidR="00B37A5B">
        <w:rPr>
          <w:color w:val="000000"/>
          <w:sz w:val="22"/>
          <w:szCs w:val="22"/>
        </w:rPr>
        <w:t xml:space="preserve"> (10 000 €) selon les secteurs d’activités et en fonction de leur chiffre d’affaires et de leurs difficultés de trésorerie.</w:t>
      </w:r>
    </w:p>
    <w:p w:rsidR="00EC3CB2" w:rsidRPr="00EC3CB2" w:rsidRDefault="00145A89" w:rsidP="00CB4794">
      <w:pPr>
        <w:pStyle w:val="NormalWeb"/>
        <w:spacing w:before="120" w:beforeAutospacing="0" w:after="0" w:line="240" w:lineRule="auto"/>
        <w:jc w:val="both"/>
        <w:rPr>
          <w:sz w:val="22"/>
          <w:szCs w:val="22"/>
          <w:u w:val="single"/>
        </w:rPr>
      </w:pPr>
      <w:r w:rsidRPr="00EC3CB2">
        <w:rPr>
          <w:sz w:val="22"/>
          <w:szCs w:val="22"/>
          <w:u w:val="single"/>
        </w:rPr>
        <w:t>Pour en faire la demande, l’entreprise doit</w:t>
      </w:r>
      <w:r w:rsidR="00EC3CB2" w:rsidRPr="00EC3CB2">
        <w:rPr>
          <w:sz w:val="22"/>
          <w:szCs w:val="22"/>
          <w:u w:val="single"/>
        </w:rPr>
        <w:t> :</w:t>
      </w:r>
    </w:p>
    <w:p w:rsidR="00EC3CB2" w:rsidRPr="00EC3CB2" w:rsidRDefault="00EC3CB2" w:rsidP="00EC3CB2">
      <w:pPr>
        <w:pStyle w:val="NormalWeb"/>
        <w:numPr>
          <w:ilvl w:val="0"/>
          <w:numId w:val="9"/>
        </w:numPr>
        <w:spacing w:before="120" w:beforeAutospacing="0" w:after="0" w:line="240" w:lineRule="auto"/>
        <w:jc w:val="both"/>
        <w:rPr>
          <w:b/>
          <w:sz w:val="22"/>
          <w:szCs w:val="22"/>
        </w:rPr>
      </w:pPr>
      <w:r>
        <w:rPr>
          <w:sz w:val="22"/>
          <w:szCs w:val="22"/>
        </w:rPr>
        <w:t>A</w:t>
      </w:r>
      <w:r w:rsidR="00145A89" w:rsidRPr="00EC3CB2">
        <w:rPr>
          <w:sz w:val="22"/>
          <w:szCs w:val="22"/>
        </w:rPr>
        <w:t xml:space="preserve">voir </w:t>
      </w:r>
      <w:r w:rsidR="00145A89" w:rsidRPr="00EC3CB2">
        <w:rPr>
          <w:b/>
          <w:sz w:val="22"/>
          <w:szCs w:val="22"/>
        </w:rPr>
        <w:t>au moins un salarié</w:t>
      </w:r>
    </w:p>
    <w:p w:rsidR="00EC3CB2" w:rsidRPr="00EC3CB2" w:rsidRDefault="00EC3CB2" w:rsidP="00EC3CB2">
      <w:pPr>
        <w:pStyle w:val="NormalWeb"/>
        <w:numPr>
          <w:ilvl w:val="0"/>
          <w:numId w:val="9"/>
        </w:numPr>
        <w:spacing w:before="120" w:beforeAutospacing="0" w:after="0" w:line="240" w:lineRule="auto"/>
        <w:jc w:val="both"/>
        <w:rPr>
          <w:b/>
          <w:sz w:val="22"/>
          <w:szCs w:val="22"/>
        </w:rPr>
      </w:pPr>
      <w:r>
        <w:rPr>
          <w:sz w:val="22"/>
          <w:szCs w:val="22"/>
        </w:rPr>
        <w:t>A</w:t>
      </w:r>
      <w:r w:rsidRPr="00EC3CB2">
        <w:rPr>
          <w:sz w:val="22"/>
          <w:szCs w:val="22"/>
        </w:rPr>
        <w:t xml:space="preserve">voir </w:t>
      </w:r>
      <w:r w:rsidRPr="00EC3CB2">
        <w:rPr>
          <w:b/>
          <w:sz w:val="22"/>
          <w:szCs w:val="22"/>
        </w:rPr>
        <w:t>un solde négatif</w:t>
      </w:r>
      <w:r w:rsidRPr="00EC3CB2">
        <w:rPr>
          <w:sz w:val="22"/>
          <w:szCs w:val="22"/>
        </w:rPr>
        <w:t xml:space="preserve"> entre d'une part, l'actif disponible et, d'autre part, les dettes éligibles dans les 30 jours et le montant des charges fixes, y compris les loyers commerciaux ou professionnels à 60 jours (en dehors des charges sociales). L’entreprise n’a pas assez de res</w:t>
      </w:r>
      <w:r>
        <w:rPr>
          <w:sz w:val="22"/>
          <w:szCs w:val="22"/>
        </w:rPr>
        <w:t>sources pour payer ses charges</w:t>
      </w:r>
    </w:p>
    <w:p w:rsidR="00CB4794" w:rsidRPr="00B37A5B" w:rsidRDefault="00EC3CB2" w:rsidP="00EC3CB2">
      <w:pPr>
        <w:pStyle w:val="NormalWeb"/>
        <w:numPr>
          <w:ilvl w:val="0"/>
          <w:numId w:val="9"/>
        </w:numPr>
        <w:spacing w:before="120" w:beforeAutospacing="0" w:after="0" w:line="240" w:lineRule="auto"/>
        <w:jc w:val="both"/>
        <w:rPr>
          <w:b/>
          <w:sz w:val="22"/>
          <w:szCs w:val="22"/>
        </w:rPr>
      </w:pPr>
      <w:r>
        <w:rPr>
          <w:sz w:val="22"/>
          <w:szCs w:val="22"/>
        </w:rPr>
        <w:t>D</w:t>
      </w:r>
      <w:r w:rsidR="00B37A5B" w:rsidRPr="00B37A5B">
        <w:rPr>
          <w:sz w:val="22"/>
          <w:szCs w:val="22"/>
        </w:rPr>
        <w:t>epuis le 18 juillet</w:t>
      </w:r>
      <w:r>
        <w:rPr>
          <w:sz w:val="22"/>
          <w:szCs w:val="22"/>
        </w:rPr>
        <w:t xml:space="preserve"> 2020</w:t>
      </w:r>
      <w:r w:rsidR="00B37A5B" w:rsidRPr="00B37A5B">
        <w:rPr>
          <w:sz w:val="22"/>
          <w:szCs w:val="22"/>
        </w:rPr>
        <w:t>,</w:t>
      </w:r>
      <w:r w:rsidR="00B37A5B" w:rsidRPr="00B37A5B">
        <w:rPr>
          <w:b/>
          <w:sz w:val="22"/>
          <w:szCs w:val="22"/>
        </w:rPr>
        <w:t xml:space="preserve"> la condition de prêt est supprimée pour toutes les entreprises. </w:t>
      </w:r>
    </w:p>
    <w:p w:rsidR="00B37A5B" w:rsidRPr="00B37A5B" w:rsidRDefault="00B37A5B" w:rsidP="00CB4794">
      <w:pPr>
        <w:pStyle w:val="NormalWeb"/>
        <w:spacing w:before="120" w:beforeAutospacing="0" w:after="0" w:line="240" w:lineRule="auto"/>
        <w:jc w:val="both"/>
        <w:rPr>
          <w:sz w:val="22"/>
          <w:szCs w:val="22"/>
        </w:rPr>
      </w:pPr>
    </w:p>
    <w:p w:rsidR="0050075B" w:rsidRPr="00016AA1" w:rsidRDefault="00145A89" w:rsidP="0050075B">
      <w:pPr>
        <w:pStyle w:val="NormalWeb"/>
        <w:spacing w:before="0" w:beforeAutospacing="0" w:after="0" w:line="276" w:lineRule="auto"/>
        <w:jc w:val="both"/>
        <w:rPr>
          <w:sz w:val="22"/>
          <w:szCs w:val="22"/>
          <w:u w:val="single"/>
        </w:rPr>
      </w:pPr>
      <w:r w:rsidRPr="00EC3CB2">
        <w:rPr>
          <w:sz w:val="22"/>
          <w:szCs w:val="22"/>
          <w:u w:val="single"/>
        </w:rPr>
        <w:t xml:space="preserve">Le montant de l’aide </w:t>
      </w:r>
      <w:r w:rsidR="0050075B" w:rsidRPr="00EC3CB2">
        <w:rPr>
          <w:sz w:val="22"/>
          <w:szCs w:val="22"/>
          <w:u w:val="single"/>
        </w:rPr>
        <w:t>varie selon les cas :</w:t>
      </w:r>
    </w:p>
    <w:p w:rsidR="002B0D8D" w:rsidRPr="002B0D8D" w:rsidRDefault="0050075B" w:rsidP="002B0D8D">
      <w:pPr>
        <w:pStyle w:val="NormalWeb"/>
        <w:numPr>
          <w:ilvl w:val="0"/>
          <w:numId w:val="8"/>
        </w:numPr>
        <w:spacing w:before="0" w:beforeAutospacing="0" w:after="0" w:line="276" w:lineRule="auto"/>
        <w:jc w:val="both"/>
        <w:rPr>
          <w:sz w:val="22"/>
          <w:szCs w:val="22"/>
        </w:rPr>
      </w:pPr>
      <w:r>
        <w:rPr>
          <w:sz w:val="22"/>
          <w:szCs w:val="22"/>
        </w:rPr>
        <w:t xml:space="preserve">Un montant forfaitaire de </w:t>
      </w:r>
      <w:r w:rsidR="00145A89" w:rsidRPr="00145A89">
        <w:rPr>
          <w:b/>
          <w:bCs/>
          <w:sz w:val="22"/>
          <w:szCs w:val="22"/>
        </w:rPr>
        <w:t>238 66</w:t>
      </w:r>
      <w:r w:rsidR="00CB4794">
        <w:rPr>
          <w:b/>
          <w:bCs/>
          <w:sz w:val="22"/>
          <w:szCs w:val="22"/>
        </w:rPr>
        <w:t>4</w:t>
      </w:r>
      <w:r w:rsidR="00145A89" w:rsidRPr="00145A89">
        <w:rPr>
          <w:b/>
          <w:bCs/>
          <w:sz w:val="22"/>
          <w:szCs w:val="22"/>
        </w:rPr>
        <w:t xml:space="preserve"> FCFP</w:t>
      </w:r>
      <w:r w:rsidR="00145A89" w:rsidRPr="00145A89">
        <w:rPr>
          <w:sz w:val="22"/>
          <w:szCs w:val="22"/>
        </w:rPr>
        <w:t xml:space="preserve"> (2 000 €) </w:t>
      </w:r>
      <w:r w:rsidR="002B0D8D">
        <w:rPr>
          <w:sz w:val="22"/>
          <w:szCs w:val="22"/>
        </w:rPr>
        <w:t>est attribué</w:t>
      </w:r>
      <w:r>
        <w:rPr>
          <w:sz w:val="22"/>
          <w:szCs w:val="22"/>
        </w:rPr>
        <w:t xml:space="preserve"> aux entreprises ayant un chiffre d’affaires </w:t>
      </w:r>
      <w:r w:rsidR="002B0D8D">
        <w:rPr>
          <w:sz w:val="22"/>
          <w:szCs w:val="22"/>
        </w:rPr>
        <w:t>inférieur à 24 000 000 FCFP (200 000 €)</w:t>
      </w:r>
      <w:r w:rsidR="00FE3942">
        <w:rPr>
          <w:sz w:val="22"/>
          <w:szCs w:val="22"/>
        </w:rPr>
        <w:t xml:space="preserve"> ainsi que les</w:t>
      </w:r>
      <w:r w:rsidR="002B0D8D">
        <w:rPr>
          <w:sz w:val="22"/>
          <w:szCs w:val="22"/>
        </w:rPr>
        <w:t xml:space="preserve"> entreprises de moins de 1 an</w:t>
      </w:r>
      <w:r w:rsidR="001F3DB3">
        <w:rPr>
          <w:sz w:val="22"/>
          <w:szCs w:val="22"/>
        </w:rPr>
        <w:t>.</w:t>
      </w:r>
    </w:p>
    <w:p w:rsidR="00145A89" w:rsidRPr="00145A89" w:rsidRDefault="00145A89" w:rsidP="00145A89">
      <w:pPr>
        <w:pStyle w:val="NormalWeb"/>
        <w:numPr>
          <w:ilvl w:val="0"/>
          <w:numId w:val="5"/>
        </w:numPr>
        <w:spacing w:before="0" w:beforeAutospacing="0" w:after="0" w:line="276" w:lineRule="auto"/>
        <w:jc w:val="both"/>
        <w:rPr>
          <w:sz w:val="22"/>
          <w:szCs w:val="22"/>
        </w:rPr>
      </w:pPr>
      <w:r w:rsidRPr="00145A89">
        <w:rPr>
          <w:sz w:val="22"/>
          <w:szCs w:val="22"/>
        </w:rPr>
        <w:t xml:space="preserve">Pour les entreprises dont le CA est compris entre 24 000 </w:t>
      </w:r>
      <w:proofErr w:type="spellStart"/>
      <w:r w:rsidRPr="00145A89">
        <w:rPr>
          <w:sz w:val="22"/>
          <w:szCs w:val="22"/>
        </w:rPr>
        <w:t>000</w:t>
      </w:r>
      <w:proofErr w:type="spellEnd"/>
      <w:r w:rsidRPr="00145A89">
        <w:rPr>
          <w:sz w:val="22"/>
          <w:szCs w:val="22"/>
        </w:rPr>
        <w:t xml:space="preserve"> FCFP (200 000 €) et 72 000 </w:t>
      </w:r>
      <w:proofErr w:type="spellStart"/>
      <w:r w:rsidRPr="00145A89">
        <w:rPr>
          <w:sz w:val="22"/>
          <w:szCs w:val="22"/>
        </w:rPr>
        <w:t>000</w:t>
      </w:r>
      <w:proofErr w:type="spellEnd"/>
      <w:r w:rsidRPr="00145A89">
        <w:rPr>
          <w:sz w:val="22"/>
          <w:szCs w:val="22"/>
        </w:rPr>
        <w:t xml:space="preserve"> FCFP (600 000 €), l’aide compensera le solde de trésorerie jusqu’à </w:t>
      </w:r>
      <w:r w:rsidRPr="00145A89">
        <w:rPr>
          <w:b/>
          <w:bCs/>
          <w:sz w:val="22"/>
          <w:szCs w:val="22"/>
        </w:rPr>
        <w:t>417 660 FCFP</w:t>
      </w:r>
      <w:r w:rsidRPr="00145A89">
        <w:rPr>
          <w:sz w:val="22"/>
          <w:szCs w:val="22"/>
        </w:rPr>
        <w:t xml:space="preserve"> (3 500 €)</w:t>
      </w:r>
      <w:r w:rsidR="001F3DB3">
        <w:rPr>
          <w:sz w:val="22"/>
          <w:szCs w:val="22"/>
        </w:rPr>
        <w:t>.</w:t>
      </w:r>
    </w:p>
    <w:p w:rsidR="001F3DB3" w:rsidRDefault="00145A89" w:rsidP="00FB50AA">
      <w:pPr>
        <w:pStyle w:val="NormalWeb"/>
        <w:numPr>
          <w:ilvl w:val="0"/>
          <w:numId w:val="5"/>
        </w:numPr>
        <w:spacing w:before="0" w:beforeAutospacing="0" w:after="0" w:line="276" w:lineRule="auto"/>
        <w:jc w:val="both"/>
        <w:rPr>
          <w:sz w:val="22"/>
          <w:szCs w:val="22"/>
        </w:rPr>
      </w:pPr>
      <w:r w:rsidRPr="00145A89">
        <w:rPr>
          <w:sz w:val="22"/>
          <w:szCs w:val="22"/>
        </w:rPr>
        <w:t xml:space="preserve">Pour les entreprises dont le CA est supérieur à 72 000 </w:t>
      </w:r>
      <w:proofErr w:type="spellStart"/>
      <w:r w:rsidRPr="00145A89">
        <w:rPr>
          <w:sz w:val="22"/>
          <w:szCs w:val="22"/>
        </w:rPr>
        <w:t>000</w:t>
      </w:r>
      <w:proofErr w:type="spellEnd"/>
      <w:r w:rsidRPr="00145A89">
        <w:rPr>
          <w:sz w:val="22"/>
          <w:szCs w:val="22"/>
        </w:rPr>
        <w:t xml:space="preserve"> FCFP (600 000 €), l’aide compense le solde de trésorerie jusqu’à </w:t>
      </w:r>
      <w:r w:rsidRPr="00145A89">
        <w:rPr>
          <w:b/>
          <w:bCs/>
          <w:sz w:val="22"/>
          <w:szCs w:val="22"/>
        </w:rPr>
        <w:t>596 659 FCFP</w:t>
      </w:r>
      <w:r w:rsidR="001F3DB3">
        <w:rPr>
          <w:sz w:val="22"/>
          <w:szCs w:val="22"/>
        </w:rPr>
        <w:t xml:space="preserve"> (5 000 €)</w:t>
      </w:r>
    </w:p>
    <w:p w:rsidR="001F3DB3" w:rsidRDefault="001F3DB3" w:rsidP="001F3DB3">
      <w:pPr>
        <w:pStyle w:val="NormalWeb"/>
        <w:spacing w:before="0" w:beforeAutospacing="0" w:after="0" w:line="276" w:lineRule="auto"/>
        <w:jc w:val="both"/>
        <w:rPr>
          <w:sz w:val="22"/>
          <w:szCs w:val="22"/>
        </w:rPr>
      </w:pPr>
    </w:p>
    <w:p w:rsidR="00FB50AA" w:rsidRDefault="001F3DB3" w:rsidP="001F3DB3">
      <w:pPr>
        <w:pStyle w:val="NormalWeb"/>
        <w:spacing w:before="0" w:beforeAutospacing="0" w:after="0" w:line="276" w:lineRule="auto"/>
        <w:jc w:val="both"/>
        <w:rPr>
          <w:sz w:val="22"/>
          <w:szCs w:val="22"/>
        </w:rPr>
      </w:pPr>
      <w:r>
        <w:rPr>
          <w:sz w:val="22"/>
          <w:szCs w:val="22"/>
        </w:rPr>
        <w:t xml:space="preserve">Pour les entreprises </w:t>
      </w:r>
      <w:r w:rsidR="00FB50AA" w:rsidRPr="001F3DB3">
        <w:rPr>
          <w:sz w:val="22"/>
          <w:szCs w:val="22"/>
        </w:rPr>
        <w:t xml:space="preserve">exerçant leur activité principale dans un secteur mentionné </w:t>
      </w:r>
      <w:r w:rsidR="005E07F5">
        <w:rPr>
          <w:sz w:val="22"/>
          <w:szCs w:val="22"/>
        </w:rPr>
        <w:t>à l’annexe 1</w:t>
      </w:r>
      <w:r>
        <w:rPr>
          <w:sz w:val="22"/>
          <w:szCs w:val="22"/>
        </w:rPr>
        <w:t xml:space="preserve"> </w:t>
      </w:r>
      <w:r w:rsidR="00FB50AA" w:rsidRPr="001F3DB3">
        <w:rPr>
          <w:sz w:val="22"/>
          <w:szCs w:val="22"/>
        </w:rPr>
        <w:t>de ce fo</w:t>
      </w:r>
      <w:r w:rsidR="005E07F5">
        <w:rPr>
          <w:sz w:val="22"/>
          <w:szCs w:val="22"/>
        </w:rPr>
        <w:t xml:space="preserve">rmulaire et pour les entreprises exerçant une activité citée dans l’annexe 2 </w:t>
      </w:r>
      <w:r w:rsidR="00FB50AA" w:rsidRPr="001F3DB3">
        <w:rPr>
          <w:sz w:val="22"/>
          <w:szCs w:val="22"/>
        </w:rPr>
        <w:t>ayant subi une perte de chiffre d'affaires d'au moins 80 % durant la période comprise entre le 15 mars 2020 et le 15 mai 2020 par rapport à la même période de l'année précédente</w:t>
      </w:r>
      <w:r>
        <w:rPr>
          <w:sz w:val="22"/>
          <w:szCs w:val="22"/>
        </w:rPr>
        <w:t xml:space="preserve">, </w:t>
      </w:r>
      <w:r w:rsidR="00B37A5B">
        <w:rPr>
          <w:sz w:val="22"/>
          <w:szCs w:val="22"/>
        </w:rPr>
        <w:t xml:space="preserve">l’aide </w:t>
      </w:r>
      <w:r w:rsidR="00FB50AA" w:rsidRPr="00FB50AA">
        <w:rPr>
          <w:sz w:val="22"/>
          <w:szCs w:val="22"/>
        </w:rPr>
        <w:t>s'élève à :</w:t>
      </w:r>
    </w:p>
    <w:p w:rsidR="00B37A5B" w:rsidRDefault="00CB4794" w:rsidP="001F3DB3">
      <w:pPr>
        <w:pStyle w:val="NormalWeb"/>
        <w:numPr>
          <w:ilvl w:val="0"/>
          <w:numId w:val="5"/>
        </w:numPr>
        <w:jc w:val="both"/>
        <w:rPr>
          <w:sz w:val="22"/>
          <w:szCs w:val="22"/>
        </w:rPr>
      </w:pPr>
      <w:r w:rsidRPr="00CB4794">
        <w:rPr>
          <w:b/>
          <w:sz w:val="22"/>
          <w:szCs w:val="22"/>
        </w:rPr>
        <w:lastRenderedPageBreak/>
        <w:t>238 664 F CFP</w:t>
      </w:r>
      <w:r>
        <w:rPr>
          <w:sz w:val="22"/>
          <w:szCs w:val="22"/>
        </w:rPr>
        <w:t xml:space="preserve"> (</w:t>
      </w:r>
      <w:r w:rsidRPr="00FB50AA">
        <w:rPr>
          <w:sz w:val="22"/>
          <w:szCs w:val="22"/>
        </w:rPr>
        <w:t>2 000 euros</w:t>
      </w:r>
      <w:r>
        <w:rPr>
          <w:sz w:val="22"/>
          <w:szCs w:val="22"/>
        </w:rPr>
        <w:t>)</w:t>
      </w:r>
      <w:r w:rsidRPr="00FB50AA">
        <w:rPr>
          <w:sz w:val="22"/>
          <w:szCs w:val="22"/>
        </w:rPr>
        <w:t xml:space="preserve"> </w:t>
      </w:r>
      <w:r w:rsidR="00FB50AA" w:rsidRPr="00FB50AA">
        <w:rPr>
          <w:sz w:val="22"/>
          <w:szCs w:val="22"/>
        </w:rPr>
        <w:t>pour les entre</w:t>
      </w:r>
      <w:r>
        <w:rPr>
          <w:sz w:val="22"/>
          <w:szCs w:val="22"/>
        </w:rPr>
        <w:t>prises pour lesquelles le solde</w:t>
      </w:r>
      <w:r w:rsidR="00FB50AA" w:rsidRPr="00FB50AA">
        <w:rPr>
          <w:sz w:val="22"/>
          <w:szCs w:val="22"/>
        </w:rPr>
        <w:t xml:space="preserve"> en val</w:t>
      </w:r>
      <w:r w:rsidR="00EC3CB2">
        <w:rPr>
          <w:sz w:val="22"/>
          <w:szCs w:val="22"/>
        </w:rPr>
        <w:t>eur absolue est inférieur</w:t>
      </w:r>
      <w:r w:rsidR="00B37A5B">
        <w:rPr>
          <w:sz w:val="22"/>
          <w:szCs w:val="22"/>
        </w:rPr>
        <w:t xml:space="preserve"> à </w:t>
      </w:r>
      <w:r w:rsidR="00B516DF" w:rsidRPr="00B516DF">
        <w:rPr>
          <w:b/>
          <w:sz w:val="22"/>
          <w:szCs w:val="22"/>
        </w:rPr>
        <w:t>238 664 F CFP</w:t>
      </w:r>
      <w:r w:rsidR="00B516DF">
        <w:rPr>
          <w:sz w:val="22"/>
          <w:szCs w:val="22"/>
        </w:rPr>
        <w:t xml:space="preserve"> (</w:t>
      </w:r>
      <w:r w:rsidR="00B37A5B">
        <w:rPr>
          <w:sz w:val="22"/>
          <w:szCs w:val="22"/>
        </w:rPr>
        <w:t>2 000 euros</w:t>
      </w:r>
      <w:r w:rsidR="00B516DF">
        <w:rPr>
          <w:sz w:val="22"/>
          <w:szCs w:val="22"/>
        </w:rPr>
        <w:t>)</w:t>
      </w:r>
    </w:p>
    <w:p w:rsidR="00B37A5B" w:rsidRPr="00B37A5B" w:rsidRDefault="00FB50AA" w:rsidP="00B37A5B">
      <w:pPr>
        <w:pStyle w:val="NormalWeb"/>
        <w:numPr>
          <w:ilvl w:val="0"/>
          <w:numId w:val="5"/>
        </w:numPr>
        <w:jc w:val="both"/>
        <w:rPr>
          <w:sz w:val="22"/>
          <w:szCs w:val="22"/>
        </w:rPr>
      </w:pPr>
      <w:r w:rsidRPr="00FB50AA">
        <w:rPr>
          <w:sz w:val="22"/>
          <w:szCs w:val="22"/>
        </w:rPr>
        <w:t xml:space="preserve">au montant du solde </w:t>
      </w:r>
      <w:r w:rsidR="00EC3CB2">
        <w:rPr>
          <w:sz w:val="22"/>
          <w:szCs w:val="22"/>
        </w:rPr>
        <w:t xml:space="preserve">prévisionnel en valeur absolue, </w:t>
      </w:r>
      <w:r w:rsidRPr="00FB50AA">
        <w:rPr>
          <w:sz w:val="22"/>
          <w:szCs w:val="22"/>
        </w:rPr>
        <w:t xml:space="preserve">dans la limite de </w:t>
      </w:r>
      <w:r w:rsidR="00CB4794">
        <w:rPr>
          <w:b/>
          <w:sz w:val="22"/>
          <w:szCs w:val="22"/>
        </w:rPr>
        <w:t xml:space="preserve">1 193 318 F CFP </w:t>
      </w:r>
      <w:r w:rsidR="00CB4794">
        <w:rPr>
          <w:sz w:val="22"/>
          <w:szCs w:val="22"/>
        </w:rPr>
        <w:t>(1</w:t>
      </w:r>
      <w:r w:rsidRPr="00FB50AA">
        <w:rPr>
          <w:sz w:val="22"/>
          <w:szCs w:val="22"/>
        </w:rPr>
        <w:t>0 000 euros</w:t>
      </w:r>
      <w:r w:rsidR="00CB4794">
        <w:rPr>
          <w:sz w:val="22"/>
          <w:szCs w:val="22"/>
        </w:rPr>
        <w:t>)</w:t>
      </w:r>
      <w:r w:rsidR="00B37A5B">
        <w:rPr>
          <w:sz w:val="22"/>
          <w:szCs w:val="22"/>
        </w:rPr>
        <w:t xml:space="preserve"> dans les autres cas.</w:t>
      </w:r>
    </w:p>
    <w:p w:rsidR="00CB4794" w:rsidRPr="00CB4794" w:rsidRDefault="00EC3CB2" w:rsidP="00CB4794">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Contrairement au volet 1, </w:t>
      </w:r>
      <w:r w:rsidRPr="00EC3CB2">
        <w:rPr>
          <w:rFonts w:ascii="Times New Roman" w:eastAsia="Times New Roman" w:hAnsi="Times New Roman" w:cs="Times New Roman"/>
          <w:b/>
          <w:lang w:eastAsia="fr-FR"/>
        </w:rPr>
        <w:t xml:space="preserve">une </w:t>
      </w:r>
      <w:r w:rsidR="00FB50AA" w:rsidRPr="00FB50AA">
        <w:rPr>
          <w:rFonts w:ascii="Times New Roman" w:eastAsia="Times New Roman" w:hAnsi="Times New Roman" w:cs="Times New Roman"/>
          <w:b/>
          <w:lang w:eastAsia="fr-FR"/>
        </w:rPr>
        <w:t xml:space="preserve">seule aide </w:t>
      </w:r>
      <w:r w:rsidRPr="00EC3CB2">
        <w:rPr>
          <w:rFonts w:ascii="Times New Roman" w:eastAsia="Times New Roman" w:hAnsi="Times New Roman" w:cs="Times New Roman"/>
          <w:b/>
          <w:lang w:eastAsia="fr-FR"/>
        </w:rPr>
        <w:t xml:space="preserve">du volet 2 </w:t>
      </w:r>
      <w:r w:rsidR="00FB50AA" w:rsidRPr="00FB50AA">
        <w:rPr>
          <w:rFonts w:ascii="Times New Roman" w:eastAsia="Times New Roman" w:hAnsi="Times New Roman" w:cs="Times New Roman"/>
          <w:b/>
          <w:lang w:eastAsia="fr-FR"/>
        </w:rPr>
        <w:t>peut être attribuée</w:t>
      </w:r>
      <w:r>
        <w:rPr>
          <w:rFonts w:ascii="Times New Roman" w:eastAsia="Times New Roman" w:hAnsi="Times New Roman" w:cs="Times New Roman"/>
          <w:lang w:eastAsia="fr-FR"/>
        </w:rPr>
        <w:t xml:space="preserve"> par entreprise.</w:t>
      </w:r>
    </w:p>
    <w:p w:rsidR="00145A89" w:rsidRPr="00145A89" w:rsidRDefault="00145A89" w:rsidP="00145A89">
      <w:pPr>
        <w:pStyle w:val="NormalWeb"/>
        <w:spacing w:after="198" w:line="276" w:lineRule="auto"/>
        <w:rPr>
          <w:sz w:val="22"/>
          <w:szCs w:val="22"/>
        </w:rPr>
      </w:pPr>
      <w:r w:rsidRPr="00145A89">
        <w:rPr>
          <w:sz w:val="22"/>
          <w:szCs w:val="22"/>
        </w:rPr>
        <w:t>Le service des Affaires économiques et du développement de l’Administration supérieure des îles Wallis et Futuna sera en charge de l’instruction de ce deuxième volet.</w:t>
      </w:r>
    </w:p>
    <w:p w:rsidR="00B95660" w:rsidRDefault="00B95660" w:rsidP="00B95660">
      <w:pPr>
        <w:spacing w:after="0" w:line="240" w:lineRule="auto"/>
        <w:rPr>
          <w:rStyle w:val="fontstyle01"/>
        </w:rPr>
      </w:pPr>
      <w:r>
        <w:rPr>
          <w:rStyle w:val="fontstyle01"/>
        </w:rPr>
        <w:t>DECLARATION</w:t>
      </w:r>
    </w:p>
    <w:p w:rsidR="00B95660" w:rsidRPr="00745863" w:rsidRDefault="00B95660" w:rsidP="00CD0C46">
      <w:pPr>
        <w:spacing w:after="0" w:line="240" w:lineRule="auto"/>
        <w:rPr>
          <w:rFonts w:ascii="Times New Roman" w:eastAsia="Times New Roman" w:hAnsi="Times New Roman" w:cs="Times New Roman"/>
          <w:b/>
          <w:sz w:val="24"/>
          <w:szCs w:val="24"/>
          <w:u w:val="single"/>
          <w:lang w:eastAsia="fr-FR"/>
        </w:rPr>
      </w:pPr>
    </w:p>
    <w:p w:rsidR="00CD0C46" w:rsidRPr="002B0660" w:rsidRDefault="008C03B3" w:rsidP="00CD0C46">
      <w:pPr>
        <w:spacing w:after="0" w:line="240" w:lineRule="auto"/>
        <w:rPr>
          <w:rFonts w:ascii="Times New Roman" w:eastAsia="Times New Roman" w:hAnsi="Times New Roman" w:cs="Times New Roman"/>
          <w:lang w:eastAsia="fr-FR"/>
        </w:rPr>
      </w:pPr>
      <w:r w:rsidRPr="002B0660">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55pt;height:17.75pt" o:ole="">
            <v:imagedata r:id="rId8" o:title=""/>
          </v:shape>
          <w:control r:id="rId9" w:name="DefaultOcxName" w:shapeid="_x0000_i1058"/>
        </w:object>
      </w:r>
      <w:r w:rsidR="00CD0C46" w:rsidRPr="002B0660">
        <w:rPr>
          <w:rFonts w:ascii="Times New Roman" w:eastAsia="Times New Roman" w:hAnsi="Times New Roman" w:cs="Times New Roman"/>
          <w:color w:val="FF0000"/>
          <w:lang w:eastAsia="fr-FR"/>
        </w:rPr>
        <w:t>*</w:t>
      </w:r>
      <w:r w:rsidR="00CD0C46" w:rsidRPr="00B95660">
        <w:rPr>
          <w:rFonts w:ascii="Times New Roman" w:eastAsia="Times New Roman" w:hAnsi="Times New Roman" w:cs="Times New Roman"/>
          <w:b/>
          <w:lang w:eastAsia="fr-FR"/>
        </w:rPr>
        <w:t xml:space="preserve"> Je certifie en tant que demandeur que mon entreprise remplit les conditions suivantes : </w:t>
      </w:r>
    </w:p>
    <w:p w:rsidR="00B95660" w:rsidRPr="00B95660" w:rsidRDefault="00B95660" w:rsidP="00B95660">
      <w:pPr>
        <w:pStyle w:val="Paragraphedeliste"/>
        <w:numPr>
          <w:ilvl w:val="0"/>
          <w:numId w:val="3"/>
        </w:numPr>
        <w:spacing w:before="100" w:beforeAutospacing="1" w:after="100" w:afterAutospacing="1" w:line="240" w:lineRule="auto"/>
        <w:jc w:val="both"/>
        <w:rPr>
          <w:rFonts w:ascii="Times New Roman" w:hAnsi="Times New Roman" w:cs="Times New Roman"/>
          <w:color w:val="000000"/>
        </w:rPr>
      </w:pPr>
      <w:r w:rsidRPr="00B95660">
        <w:rPr>
          <w:rFonts w:ascii="Times New Roman" w:hAnsi="Times New Roman" w:cs="Times New Roman"/>
          <w:color w:val="000000"/>
        </w:rPr>
        <w:t xml:space="preserve">Elle a débuté son activité </w:t>
      </w:r>
      <w:r w:rsidR="00AE40DB">
        <w:rPr>
          <w:rFonts w:ascii="Times New Roman" w:hAnsi="Times New Roman" w:cs="Times New Roman"/>
          <w:b/>
          <w:color w:val="000000"/>
        </w:rPr>
        <w:t>avant le 1</w:t>
      </w:r>
      <w:r w:rsidR="00AE40DB" w:rsidRPr="00AE40DB">
        <w:rPr>
          <w:rFonts w:ascii="Times New Roman" w:hAnsi="Times New Roman" w:cs="Times New Roman"/>
          <w:b/>
          <w:color w:val="000000"/>
          <w:vertAlign w:val="superscript"/>
        </w:rPr>
        <w:t>er</w:t>
      </w:r>
      <w:r w:rsidR="00AE40DB">
        <w:rPr>
          <w:rFonts w:ascii="Times New Roman" w:hAnsi="Times New Roman" w:cs="Times New Roman"/>
          <w:b/>
          <w:color w:val="000000"/>
        </w:rPr>
        <w:t xml:space="preserve"> février</w:t>
      </w:r>
      <w:r w:rsidRPr="00B95660">
        <w:rPr>
          <w:rFonts w:ascii="Times New Roman" w:hAnsi="Times New Roman" w:cs="Times New Roman"/>
          <w:b/>
          <w:color w:val="000000"/>
        </w:rPr>
        <w:t xml:space="preserve"> 2020</w:t>
      </w:r>
      <w:r w:rsidRPr="00B95660">
        <w:rPr>
          <w:rFonts w:ascii="Times New Roman" w:hAnsi="Times New Roman" w:cs="Times New Roman"/>
          <w:color w:val="000000"/>
        </w:rPr>
        <w:t xml:space="preserve"> ;</w:t>
      </w:r>
    </w:p>
    <w:p w:rsidR="00B95660" w:rsidRPr="003508E7" w:rsidRDefault="003508E7" w:rsidP="003508E7">
      <w:pPr>
        <w:pStyle w:val="NormalWeb"/>
        <w:numPr>
          <w:ilvl w:val="0"/>
          <w:numId w:val="3"/>
        </w:numPr>
        <w:spacing w:before="102" w:beforeAutospacing="0" w:after="102" w:line="240" w:lineRule="auto"/>
        <w:rPr>
          <w:sz w:val="22"/>
          <w:szCs w:val="22"/>
        </w:rPr>
      </w:pPr>
      <w:r w:rsidRPr="003508E7">
        <w:rPr>
          <w:color w:val="000000"/>
          <w:sz w:val="22"/>
          <w:szCs w:val="22"/>
        </w:rPr>
        <w:t xml:space="preserve">Elle </w:t>
      </w:r>
      <w:r w:rsidR="00A2026E">
        <w:rPr>
          <w:color w:val="000000"/>
          <w:sz w:val="22"/>
          <w:szCs w:val="22"/>
        </w:rPr>
        <w:t xml:space="preserve">ne se trouvait </w:t>
      </w:r>
      <w:r w:rsidRPr="003508E7">
        <w:rPr>
          <w:color w:val="000000"/>
          <w:sz w:val="22"/>
          <w:szCs w:val="22"/>
        </w:rPr>
        <w:t xml:space="preserve">pas en liquidation judiciaire </w:t>
      </w:r>
      <w:r w:rsidRPr="003508E7">
        <w:rPr>
          <w:b/>
          <w:color w:val="000000"/>
          <w:sz w:val="22"/>
          <w:szCs w:val="22"/>
        </w:rPr>
        <w:t>au 1er mars 2020</w:t>
      </w:r>
      <w:r>
        <w:rPr>
          <w:color w:val="000000"/>
          <w:sz w:val="22"/>
          <w:szCs w:val="22"/>
        </w:rPr>
        <w:t> ;</w:t>
      </w:r>
    </w:p>
    <w:p w:rsidR="00DA7411" w:rsidRPr="00DA7411" w:rsidRDefault="00B95660" w:rsidP="00DA741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B95660">
        <w:rPr>
          <w:rFonts w:ascii="Times New Roman" w:hAnsi="Times New Roman" w:cs="Times New Roman"/>
          <w:color w:val="000000"/>
        </w:rPr>
        <w:t xml:space="preserve">Son </w:t>
      </w:r>
      <w:proofErr w:type="spellStart"/>
      <w:r w:rsidRPr="00B95660">
        <w:rPr>
          <w:rFonts w:ascii="Times New Roman" w:hAnsi="Times New Roman" w:cs="Times New Roman"/>
          <w:color w:val="000000"/>
        </w:rPr>
        <w:t>eﬀectif</w:t>
      </w:r>
      <w:proofErr w:type="spellEnd"/>
      <w:r w:rsidRPr="00B95660">
        <w:rPr>
          <w:rFonts w:ascii="Times New Roman" w:hAnsi="Times New Roman" w:cs="Times New Roman"/>
          <w:color w:val="000000"/>
        </w:rPr>
        <w:t xml:space="preserve"> est </w:t>
      </w:r>
      <w:r w:rsidR="00344CBF">
        <w:rPr>
          <w:rFonts w:ascii="Times New Roman" w:hAnsi="Times New Roman" w:cs="Times New Roman"/>
          <w:color w:val="000000"/>
        </w:rPr>
        <w:t xml:space="preserve">inférieur ou égal à </w:t>
      </w:r>
      <w:r w:rsidRPr="00B95660">
        <w:rPr>
          <w:rFonts w:ascii="Times New Roman" w:hAnsi="Times New Roman" w:cs="Times New Roman"/>
          <w:b/>
          <w:color w:val="000000"/>
        </w:rPr>
        <w:t>dix salariés</w:t>
      </w:r>
      <w:r w:rsidR="00495018">
        <w:rPr>
          <w:rFonts w:ascii="Times New Roman" w:hAnsi="Times New Roman" w:cs="Times New Roman"/>
          <w:color w:val="000000"/>
        </w:rPr>
        <w:t xml:space="preserve"> ou de vingt salariés pour les entreprises relevant des annexes 1 et 2 ;</w:t>
      </w:r>
    </w:p>
    <w:p w:rsidR="00B95660" w:rsidRPr="003508E7" w:rsidRDefault="00B95660" w:rsidP="003508E7">
      <w:pPr>
        <w:pStyle w:val="Paragraphedeliste"/>
        <w:spacing w:before="100" w:beforeAutospacing="1" w:after="100" w:afterAutospacing="1" w:line="240" w:lineRule="auto"/>
        <w:jc w:val="both"/>
        <w:rPr>
          <w:rFonts w:ascii="Times New Roman" w:eastAsia="Times New Roman" w:hAnsi="Times New Roman" w:cs="Times New Roman"/>
          <w:lang w:eastAsia="fr-FR"/>
        </w:rPr>
      </w:pPr>
      <w:r w:rsidRPr="00DA7411">
        <w:rPr>
          <w:rFonts w:ascii="Times New Roman" w:hAnsi="Times New Roman" w:cs="Times New Roman"/>
          <w:b/>
          <w:bCs/>
          <w:color w:val="E52321"/>
        </w:rPr>
        <w:t xml:space="preserve">* </w:t>
      </w:r>
      <w:r w:rsidRPr="00DA7411">
        <w:rPr>
          <w:rFonts w:ascii="Times New Roman" w:hAnsi="Times New Roman" w:cs="Times New Roman"/>
          <w:b/>
          <w:bCs/>
          <w:color w:val="000000"/>
        </w:rPr>
        <w:t xml:space="preserve">Nombre de salariés : </w:t>
      </w:r>
      <w:r w:rsidR="00CB2EF2" w:rsidRPr="00DA7411">
        <w:rPr>
          <w:rFonts w:ascii="Times New Roman" w:eastAsia="Times New Roman" w:hAnsi="Times New Roman" w:cs="Times New Roman"/>
          <w:sz w:val="24"/>
          <w:szCs w:val="24"/>
          <w:lang w:eastAsia="fr-FR"/>
        </w:rPr>
        <w:t xml:space="preserve"> </w:t>
      </w:r>
      <w:r w:rsidR="008C03B3" w:rsidRPr="00DA7411">
        <w:rPr>
          <w:rFonts w:ascii="Times New Roman" w:eastAsia="Times New Roman" w:hAnsi="Times New Roman" w:cs="Times New Roman"/>
          <w:sz w:val="24"/>
          <w:szCs w:val="24"/>
        </w:rPr>
        <w:object w:dxaOrig="225" w:dyaOrig="225">
          <v:shape id="_x0000_i1062" type="#_x0000_t75" style="width:25.25pt;height:17.75pt" o:ole="">
            <v:imagedata r:id="rId10" o:title=""/>
          </v:shape>
          <w:control r:id="rId11" w:name="DefaultOcxName131" w:shapeid="_x0000_i1062"/>
        </w:object>
      </w:r>
    </w:p>
    <w:p w:rsidR="000B36AC" w:rsidRPr="00344CBF" w:rsidRDefault="004C7349" w:rsidP="00344CBF">
      <w:pPr>
        <w:pStyle w:val="Paragraphedeliste"/>
        <w:numPr>
          <w:ilvl w:val="0"/>
          <w:numId w:val="3"/>
        </w:numPr>
        <w:spacing w:before="100" w:beforeAutospacing="1" w:after="100" w:afterAutospacing="1" w:line="240" w:lineRule="auto"/>
        <w:jc w:val="both"/>
        <w:rPr>
          <w:rStyle w:val="fontstyle01"/>
          <w:rFonts w:ascii="Times New Roman" w:eastAsia="Times New Roman" w:hAnsi="Times New Roman" w:cs="Times New Roman"/>
          <w:b w:val="0"/>
          <w:bCs w:val="0"/>
          <w:color w:val="auto"/>
          <w:sz w:val="22"/>
          <w:szCs w:val="22"/>
          <w:lang w:eastAsia="fr-FR"/>
        </w:rPr>
      </w:pPr>
      <w:r>
        <w:rPr>
          <w:rFonts w:ascii="Times New Roman" w:hAnsi="Times New Roman" w:cs="Times New Roman"/>
          <w:color w:val="000000"/>
        </w:rPr>
        <w:t>Elle est</w:t>
      </w:r>
      <w:r w:rsidR="00B95660" w:rsidRPr="00B95660">
        <w:rPr>
          <w:rFonts w:ascii="Times New Roman" w:hAnsi="Times New Roman" w:cs="Times New Roman"/>
          <w:color w:val="000000"/>
        </w:rPr>
        <w:t xml:space="preserve"> dans l’impossibilité de régler ses dettes exigibles dans les 30 jours à compter</w:t>
      </w:r>
      <w:r w:rsidR="00B95660" w:rsidRPr="00B95660">
        <w:rPr>
          <w:rFonts w:ascii="Times New Roman" w:hAnsi="Times New Roman" w:cs="Times New Roman"/>
          <w:color w:val="000000"/>
        </w:rPr>
        <w:br/>
        <w:t>de la date de paiement indiquée par la facture (loyers, factures fournisseurs, …)</w:t>
      </w:r>
    </w:p>
    <w:p w:rsidR="00CB2EF2" w:rsidRPr="000B36AC" w:rsidRDefault="00CB2EF2" w:rsidP="00CB2EF2">
      <w:pPr>
        <w:spacing w:after="0" w:line="240" w:lineRule="auto"/>
        <w:rPr>
          <w:rStyle w:val="fontstyle01"/>
          <w:bCs w:val="0"/>
        </w:rPr>
      </w:pPr>
      <w:r w:rsidRPr="000B36AC">
        <w:rPr>
          <w:rStyle w:val="fontstyle01"/>
          <w:bCs w:val="0"/>
        </w:rPr>
        <w:t>Plan de trésorerie :</w:t>
      </w:r>
    </w:p>
    <w:p w:rsidR="00CB2EF2" w:rsidRDefault="00CB2EF2" w:rsidP="00CB2EF2">
      <w:pPr>
        <w:spacing w:after="0" w:line="240" w:lineRule="auto"/>
        <w:rPr>
          <w:rFonts w:ascii="DejaVuSansCondensed-Bold" w:hAnsi="DejaVuSansCondensed-Bold"/>
          <w:b/>
          <w:bCs/>
          <w:color w:val="E50A3D"/>
          <w:sz w:val="26"/>
          <w:szCs w:val="26"/>
        </w:rPr>
      </w:pPr>
      <w:r w:rsidRPr="00CB2EF2">
        <w:rPr>
          <w:rFonts w:ascii="DejaVuSansCondensed-Bold" w:eastAsia="Times New Roman" w:hAnsi="DejaVuSansCondensed-Bold" w:cs="Times New Roman"/>
          <w:b/>
          <w:bCs/>
          <w:color w:val="000000"/>
          <w:sz w:val="26"/>
          <w:szCs w:val="26"/>
          <w:lang w:eastAsia="fr-FR"/>
        </w:rPr>
        <w:br/>
      </w:r>
      <w:r w:rsidRPr="00CB2EF2">
        <w:rPr>
          <w:rFonts w:ascii="DejaVuSansCondensed-Bold" w:hAnsi="DejaVuSansCondensed-Bold"/>
          <w:b/>
          <w:bCs/>
          <w:color w:val="E50A3D"/>
          <w:sz w:val="26"/>
          <w:szCs w:val="26"/>
        </w:rPr>
        <w:t>ENCAISSEMENT</w:t>
      </w:r>
    </w:p>
    <w:tbl>
      <w:tblPr>
        <w:tblW w:w="9727" w:type="dxa"/>
        <w:jc w:val="center"/>
        <w:tblCellMar>
          <w:left w:w="70" w:type="dxa"/>
          <w:right w:w="70" w:type="dxa"/>
        </w:tblCellMar>
        <w:tblLook w:val="04A0"/>
      </w:tblPr>
      <w:tblGrid>
        <w:gridCol w:w="1141"/>
        <w:gridCol w:w="1140"/>
        <w:gridCol w:w="1141"/>
        <w:gridCol w:w="1095"/>
        <w:gridCol w:w="1165"/>
        <w:gridCol w:w="996"/>
        <w:gridCol w:w="1138"/>
        <w:gridCol w:w="996"/>
        <w:gridCol w:w="915"/>
      </w:tblGrid>
      <w:tr w:rsidR="000E2973" w:rsidRPr="00CB2EF2" w:rsidTr="000E2973">
        <w:trPr>
          <w:trHeight w:val="300"/>
          <w:jc w:val="center"/>
        </w:trPr>
        <w:tc>
          <w:tcPr>
            <w:tcW w:w="1141" w:type="dxa"/>
            <w:tcBorders>
              <w:top w:val="nil"/>
              <w:left w:val="nil"/>
              <w:bottom w:val="nil"/>
              <w:right w:val="nil"/>
            </w:tcBorders>
            <w:shd w:val="clear" w:color="auto" w:fill="auto"/>
            <w:noWrap/>
            <w:vAlign w:val="center"/>
            <w:hideMark/>
          </w:tcPr>
          <w:p w:rsidR="000E2973" w:rsidRPr="00CB2EF2" w:rsidRDefault="000E2973" w:rsidP="00CB2EF2">
            <w:pPr>
              <w:spacing w:after="0" w:line="240" w:lineRule="auto"/>
              <w:rPr>
                <w:rFonts w:ascii="Calibri" w:eastAsia="Times New Roman" w:hAnsi="Calibri" w:cs="Calibri"/>
                <w:color w:val="000000"/>
                <w:lang w:eastAsia="fr-FR"/>
              </w:rPr>
            </w:pPr>
          </w:p>
        </w:tc>
        <w:tc>
          <w:tcPr>
            <w:tcW w:w="1140" w:type="dxa"/>
            <w:tcBorders>
              <w:top w:val="nil"/>
              <w:left w:val="nil"/>
              <w:bottom w:val="nil"/>
              <w:right w:val="nil"/>
            </w:tcBorders>
            <w:shd w:val="clear" w:color="auto" w:fill="auto"/>
            <w:noWrap/>
            <w:vAlign w:val="center"/>
            <w:hideMark/>
          </w:tcPr>
          <w:p w:rsidR="000E2973" w:rsidRPr="00CB2EF2" w:rsidRDefault="000E2973" w:rsidP="00CB2EF2">
            <w:pPr>
              <w:spacing w:after="0" w:line="240" w:lineRule="auto"/>
              <w:rPr>
                <w:rFonts w:ascii="Calibri" w:eastAsia="Times New Roman" w:hAnsi="Calibri" w:cs="Calibri"/>
                <w:color w:val="000000"/>
                <w:lang w:eastAsia="fr-FR"/>
              </w:rPr>
            </w:pPr>
          </w:p>
        </w:tc>
        <w:tc>
          <w:tcPr>
            <w:tcW w:w="1141" w:type="dxa"/>
            <w:tcBorders>
              <w:top w:val="nil"/>
              <w:left w:val="nil"/>
              <w:bottom w:val="nil"/>
              <w:right w:val="nil"/>
            </w:tcBorders>
            <w:shd w:val="clear" w:color="auto" w:fill="auto"/>
            <w:noWrap/>
            <w:vAlign w:val="center"/>
            <w:hideMark/>
          </w:tcPr>
          <w:p w:rsidR="000E2973" w:rsidRPr="00CB2EF2" w:rsidRDefault="000E2973" w:rsidP="00CB2EF2">
            <w:pPr>
              <w:spacing w:after="0" w:line="240" w:lineRule="auto"/>
              <w:rPr>
                <w:rFonts w:ascii="Calibri" w:eastAsia="Times New Roman" w:hAnsi="Calibri" w:cs="Calibri"/>
                <w:color w:val="000000"/>
                <w:lang w:eastAsia="fr-FR"/>
              </w:rPr>
            </w:pPr>
          </w:p>
        </w:tc>
        <w:tc>
          <w:tcPr>
            <w:tcW w:w="63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Recettes (réelles ou prévisionnelles)</w:t>
            </w:r>
          </w:p>
        </w:tc>
      </w:tr>
      <w:tr w:rsidR="000E2973" w:rsidRPr="00CB2EF2" w:rsidTr="00BC0573">
        <w:trPr>
          <w:trHeight w:val="300"/>
          <w:jc w:val="center"/>
        </w:trPr>
        <w:tc>
          <w:tcPr>
            <w:tcW w:w="3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Disponibilité</w:t>
            </w:r>
            <w:r w:rsidR="000C2A4C">
              <w:rPr>
                <w:rFonts w:ascii="Times New Roman" w:eastAsia="Times New Roman" w:hAnsi="Times New Roman" w:cs="Times New Roman"/>
                <w:color w:val="000000"/>
                <w:lang w:eastAsia="fr-FR"/>
              </w:rPr>
              <w:t>s</w:t>
            </w:r>
            <w:r w:rsidRPr="000B36AC">
              <w:rPr>
                <w:rFonts w:ascii="Times New Roman" w:eastAsia="Times New Roman" w:hAnsi="Times New Roman" w:cs="Times New Roman"/>
                <w:color w:val="000000"/>
                <w:lang w:eastAsia="fr-FR"/>
              </w:rPr>
              <w:t xml:space="preserve"> au 29 février </w:t>
            </w:r>
          </w:p>
        </w:tc>
        <w:tc>
          <w:tcPr>
            <w:tcW w:w="1095"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MARS</w:t>
            </w:r>
          </w:p>
        </w:tc>
        <w:tc>
          <w:tcPr>
            <w:tcW w:w="1165"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AVRIL</w:t>
            </w:r>
          </w:p>
        </w:tc>
        <w:tc>
          <w:tcPr>
            <w:tcW w:w="996"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MAI</w:t>
            </w:r>
          </w:p>
        </w:tc>
        <w:tc>
          <w:tcPr>
            <w:tcW w:w="1138"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JUIN</w:t>
            </w:r>
          </w:p>
        </w:tc>
        <w:tc>
          <w:tcPr>
            <w:tcW w:w="996" w:type="dxa"/>
            <w:tcBorders>
              <w:top w:val="nil"/>
              <w:left w:val="nil"/>
              <w:bottom w:val="single" w:sz="4" w:space="0" w:color="auto"/>
              <w:right w:val="single" w:sz="4" w:space="0" w:color="auto"/>
            </w:tcBorders>
            <w:vAlign w:val="center"/>
          </w:tcPr>
          <w:p w:rsidR="000E2973" w:rsidRPr="000B36AC" w:rsidRDefault="000E2973" w:rsidP="002F0E0B">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JUILLET</w:t>
            </w:r>
          </w:p>
        </w:tc>
        <w:tc>
          <w:tcPr>
            <w:tcW w:w="915" w:type="dxa"/>
            <w:tcBorders>
              <w:top w:val="nil"/>
              <w:left w:val="nil"/>
              <w:bottom w:val="single" w:sz="4" w:space="0" w:color="auto"/>
              <w:right w:val="single" w:sz="4" w:space="0" w:color="auto"/>
            </w:tcBorders>
            <w:vAlign w:val="center"/>
          </w:tcPr>
          <w:p w:rsidR="000E2973" w:rsidRPr="000B36AC" w:rsidRDefault="000C2A4C" w:rsidP="002F0E0B">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AOUT</w:t>
            </w:r>
          </w:p>
        </w:tc>
      </w:tr>
      <w:tr w:rsidR="000E2973" w:rsidRPr="00CB2EF2" w:rsidTr="000E2973">
        <w:trPr>
          <w:trHeight w:val="300"/>
          <w:jc w:val="center"/>
        </w:trPr>
        <w:tc>
          <w:tcPr>
            <w:tcW w:w="3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1095"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1165"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996"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1138" w:type="dxa"/>
            <w:tcBorders>
              <w:top w:val="nil"/>
              <w:left w:val="nil"/>
              <w:bottom w:val="single" w:sz="4" w:space="0" w:color="auto"/>
              <w:right w:val="single" w:sz="4" w:space="0" w:color="auto"/>
            </w:tcBorders>
            <w:shd w:val="clear" w:color="auto" w:fill="auto"/>
            <w:noWrap/>
            <w:vAlign w:val="center"/>
            <w:hideMark/>
          </w:tcPr>
          <w:p w:rsidR="000E2973" w:rsidRPr="000B36AC" w:rsidRDefault="000E2973" w:rsidP="00CB2EF2">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996" w:type="dxa"/>
            <w:tcBorders>
              <w:top w:val="nil"/>
              <w:left w:val="nil"/>
              <w:bottom w:val="single" w:sz="4" w:space="0" w:color="auto"/>
              <w:right w:val="single" w:sz="4" w:space="0" w:color="auto"/>
            </w:tcBorders>
          </w:tcPr>
          <w:p w:rsidR="000E2973" w:rsidRPr="000B36AC" w:rsidRDefault="000E2973" w:rsidP="00CB2EF2">
            <w:pPr>
              <w:spacing w:after="0" w:line="240" w:lineRule="auto"/>
              <w:rPr>
                <w:rFonts w:ascii="Times New Roman" w:eastAsia="Times New Roman" w:hAnsi="Times New Roman" w:cs="Times New Roman"/>
                <w:color w:val="000000"/>
                <w:lang w:eastAsia="fr-FR"/>
              </w:rPr>
            </w:pPr>
          </w:p>
        </w:tc>
        <w:tc>
          <w:tcPr>
            <w:tcW w:w="915" w:type="dxa"/>
            <w:tcBorders>
              <w:top w:val="nil"/>
              <w:left w:val="nil"/>
              <w:bottom w:val="single" w:sz="4" w:space="0" w:color="auto"/>
              <w:right w:val="single" w:sz="4" w:space="0" w:color="auto"/>
            </w:tcBorders>
          </w:tcPr>
          <w:p w:rsidR="000E2973" w:rsidRPr="000B36AC" w:rsidRDefault="000E2973" w:rsidP="00CB2EF2">
            <w:pPr>
              <w:spacing w:after="0" w:line="240" w:lineRule="auto"/>
              <w:rPr>
                <w:rFonts w:ascii="Times New Roman" w:eastAsia="Times New Roman" w:hAnsi="Times New Roman" w:cs="Times New Roman"/>
                <w:color w:val="000000"/>
                <w:lang w:eastAsia="fr-FR"/>
              </w:rPr>
            </w:pPr>
          </w:p>
        </w:tc>
      </w:tr>
    </w:tbl>
    <w:p w:rsidR="000C2A4C" w:rsidRPr="000C2A4C" w:rsidRDefault="000C2A4C" w:rsidP="00CB2EF2">
      <w:pPr>
        <w:spacing w:after="0" w:line="240" w:lineRule="auto"/>
        <w:rPr>
          <w:rFonts w:ascii="Times New Roman" w:hAnsi="Times New Roman" w:cs="Times New Roman"/>
          <w:bCs/>
          <w:i/>
          <w:sz w:val="20"/>
          <w:szCs w:val="20"/>
        </w:rPr>
      </w:pPr>
      <w:r w:rsidRPr="000C2A4C">
        <w:rPr>
          <w:rFonts w:ascii="Times New Roman" w:hAnsi="Times New Roman" w:cs="Times New Roman"/>
          <w:bCs/>
          <w:i/>
          <w:sz w:val="20"/>
          <w:szCs w:val="20"/>
        </w:rPr>
        <w:t>Total des disponibilités de l’ensemble des soldes courants de votre entreprise en prenant compte de l’attribution éventuelle de l’aide volet 1</w:t>
      </w:r>
    </w:p>
    <w:p w:rsidR="000C2A4C" w:rsidRPr="000C2A4C" w:rsidRDefault="000C2A4C" w:rsidP="00CB2EF2">
      <w:pPr>
        <w:spacing w:after="0" w:line="240" w:lineRule="auto"/>
        <w:rPr>
          <w:rFonts w:ascii="DejaVuSansCondensed-Bold" w:hAnsi="DejaVuSansCondensed-Bold"/>
          <w:bCs/>
          <w:i/>
          <w:sz w:val="20"/>
          <w:szCs w:val="20"/>
        </w:rPr>
      </w:pPr>
    </w:p>
    <w:p w:rsidR="00CB2EF2" w:rsidRDefault="00CB2EF2" w:rsidP="00CB2EF2">
      <w:pPr>
        <w:spacing w:after="0" w:line="240" w:lineRule="auto"/>
        <w:rPr>
          <w:rFonts w:ascii="DejaVuSansCondensed-Bold" w:hAnsi="DejaVuSansCondensed-Bold"/>
          <w:b/>
          <w:bCs/>
          <w:color w:val="E50A3D"/>
          <w:sz w:val="26"/>
          <w:szCs w:val="26"/>
        </w:rPr>
      </w:pPr>
      <w:r>
        <w:rPr>
          <w:rFonts w:ascii="DejaVuSansCondensed-Bold" w:hAnsi="DejaVuSansCondensed-Bold"/>
          <w:b/>
          <w:bCs/>
          <w:color w:val="E50A3D"/>
          <w:sz w:val="26"/>
          <w:szCs w:val="26"/>
        </w:rPr>
        <w:t>DE</w:t>
      </w:r>
      <w:r w:rsidRPr="00CB2EF2">
        <w:rPr>
          <w:rFonts w:ascii="DejaVuSansCondensed-Bold" w:hAnsi="DejaVuSansCondensed-Bold"/>
          <w:b/>
          <w:bCs/>
          <w:color w:val="E50A3D"/>
          <w:sz w:val="26"/>
          <w:szCs w:val="26"/>
        </w:rPr>
        <w:t>CAISSEMENT</w:t>
      </w:r>
    </w:p>
    <w:tbl>
      <w:tblPr>
        <w:tblW w:w="9727" w:type="dxa"/>
        <w:jc w:val="center"/>
        <w:tblCellMar>
          <w:left w:w="70" w:type="dxa"/>
          <w:right w:w="70" w:type="dxa"/>
        </w:tblCellMar>
        <w:tblLook w:val="04A0"/>
      </w:tblPr>
      <w:tblGrid>
        <w:gridCol w:w="1141"/>
        <w:gridCol w:w="1140"/>
        <w:gridCol w:w="1141"/>
        <w:gridCol w:w="1095"/>
        <w:gridCol w:w="1165"/>
        <w:gridCol w:w="996"/>
        <w:gridCol w:w="1138"/>
        <w:gridCol w:w="996"/>
        <w:gridCol w:w="915"/>
      </w:tblGrid>
      <w:tr w:rsidR="000C2A4C" w:rsidRPr="000B36AC" w:rsidTr="002F0E0B">
        <w:trPr>
          <w:trHeight w:val="300"/>
          <w:jc w:val="center"/>
        </w:trPr>
        <w:tc>
          <w:tcPr>
            <w:tcW w:w="1141" w:type="dxa"/>
            <w:tcBorders>
              <w:top w:val="nil"/>
              <w:left w:val="nil"/>
              <w:bottom w:val="nil"/>
              <w:right w:val="nil"/>
            </w:tcBorders>
            <w:shd w:val="clear" w:color="auto" w:fill="auto"/>
            <w:noWrap/>
            <w:vAlign w:val="center"/>
            <w:hideMark/>
          </w:tcPr>
          <w:p w:rsidR="000C2A4C" w:rsidRPr="00CB2EF2" w:rsidRDefault="000C2A4C" w:rsidP="002F0E0B">
            <w:pPr>
              <w:spacing w:after="0" w:line="240" w:lineRule="auto"/>
              <w:rPr>
                <w:rFonts w:ascii="Calibri" w:eastAsia="Times New Roman" w:hAnsi="Calibri" w:cs="Calibri"/>
                <w:color w:val="000000"/>
                <w:lang w:eastAsia="fr-FR"/>
              </w:rPr>
            </w:pPr>
          </w:p>
        </w:tc>
        <w:tc>
          <w:tcPr>
            <w:tcW w:w="1140" w:type="dxa"/>
            <w:tcBorders>
              <w:top w:val="nil"/>
              <w:left w:val="nil"/>
              <w:bottom w:val="nil"/>
              <w:right w:val="nil"/>
            </w:tcBorders>
            <w:shd w:val="clear" w:color="auto" w:fill="auto"/>
            <w:noWrap/>
            <w:vAlign w:val="center"/>
            <w:hideMark/>
          </w:tcPr>
          <w:p w:rsidR="000C2A4C" w:rsidRPr="00CB2EF2" w:rsidRDefault="000C2A4C" w:rsidP="002F0E0B">
            <w:pPr>
              <w:spacing w:after="0" w:line="240" w:lineRule="auto"/>
              <w:rPr>
                <w:rFonts w:ascii="Calibri" w:eastAsia="Times New Roman" w:hAnsi="Calibri" w:cs="Calibri"/>
                <w:color w:val="000000"/>
                <w:lang w:eastAsia="fr-FR"/>
              </w:rPr>
            </w:pPr>
          </w:p>
        </w:tc>
        <w:tc>
          <w:tcPr>
            <w:tcW w:w="1141" w:type="dxa"/>
            <w:tcBorders>
              <w:top w:val="nil"/>
              <w:left w:val="nil"/>
              <w:bottom w:val="nil"/>
              <w:right w:val="nil"/>
            </w:tcBorders>
            <w:shd w:val="clear" w:color="auto" w:fill="auto"/>
            <w:noWrap/>
            <w:vAlign w:val="center"/>
            <w:hideMark/>
          </w:tcPr>
          <w:p w:rsidR="000C2A4C" w:rsidRPr="00CB2EF2" w:rsidRDefault="000C2A4C" w:rsidP="002F0E0B">
            <w:pPr>
              <w:spacing w:after="0" w:line="240" w:lineRule="auto"/>
              <w:rPr>
                <w:rFonts w:ascii="Calibri" w:eastAsia="Times New Roman" w:hAnsi="Calibri" w:cs="Calibri"/>
                <w:color w:val="000000"/>
                <w:lang w:eastAsia="fr-FR"/>
              </w:rPr>
            </w:pPr>
          </w:p>
        </w:tc>
        <w:tc>
          <w:tcPr>
            <w:tcW w:w="63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Dépenses</w:t>
            </w:r>
            <w:r w:rsidRPr="000B36AC">
              <w:rPr>
                <w:rFonts w:ascii="Times New Roman" w:eastAsia="Times New Roman" w:hAnsi="Times New Roman" w:cs="Times New Roman"/>
                <w:color w:val="000000"/>
                <w:lang w:eastAsia="fr-FR"/>
              </w:rPr>
              <w:t xml:space="preserve"> (réelles ou prévisionnelles)</w:t>
            </w:r>
          </w:p>
        </w:tc>
      </w:tr>
      <w:tr w:rsidR="000C2A4C" w:rsidRPr="000B36AC" w:rsidTr="002F0E0B">
        <w:trPr>
          <w:trHeight w:val="300"/>
          <w:jc w:val="center"/>
        </w:trPr>
        <w:tc>
          <w:tcPr>
            <w:tcW w:w="3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A4C" w:rsidRPr="000B36AC" w:rsidRDefault="000C2A4C" w:rsidP="000C2A4C">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D</w:t>
            </w:r>
            <w:r>
              <w:rPr>
                <w:rFonts w:ascii="Times New Roman" w:eastAsia="Times New Roman" w:hAnsi="Times New Roman" w:cs="Times New Roman"/>
                <w:color w:val="000000"/>
                <w:lang w:eastAsia="fr-FR"/>
              </w:rPr>
              <w:t>ettes</w:t>
            </w:r>
            <w:r w:rsidRPr="000B36AC">
              <w:rPr>
                <w:rFonts w:ascii="Times New Roman" w:eastAsia="Times New Roman" w:hAnsi="Times New Roman" w:cs="Times New Roman"/>
                <w:color w:val="000000"/>
                <w:lang w:eastAsia="fr-FR"/>
              </w:rPr>
              <w:t xml:space="preserve"> au 29 février </w:t>
            </w:r>
          </w:p>
        </w:tc>
        <w:tc>
          <w:tcPr>
            <w:tcW w:w="1095"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MARS</w:t>
            </w:r>
          </w:p>
        </w:tc>
        <w:tc>
          <w:tcPr>
            <w:tcW w:w="1165"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AVRIL</w:t>
            </w:r>
          </w:p>
        </w:tc>
        <w:tc>
          <w:tcPr>
            <w:tcW w:w="996"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MAI</w:t>
            </w:r>
          </w:p>
        </w:tc>
        <w:tc>
          <w:tcPr>
            <w:tcW w:w="1138"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JUIN</w:t>
            </w:r>
          </w:p>
        </w:tc>
        <w:tc>
          <w:tcPr>
            <w:tcW w:w="996" w:type="dxa"/>
            <w:tcBorders>
              <w:top w:val="nil"/>
              <w:left w:val="nil"/>
              <w:bottom w:val="single" w:sz="4" w:space="0" w:color="auto"/>
              <w:right w:val="single" w:sz="4" w:space="0" w:color="auto"/>
            </w:tcBorders>
            <w:vAlign w:val="center"/>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JUILLET</w:t>
            </w:r>
          </w:p>
        </w:tc>
        <w:tc>
          <w:tcPr>
            <w:tcW w:w="915" w:type="dxa"/>
            <w:tcBorders>
              <w:top w:val="nil"/>
              <w:left w:val="nil"/>
              <w:bottom w:val="single" w:sz="4" w:space="0" w:color="auto"/>
              <w:right w:val="single" w:sz="4" w:space="0" w:color="auto"/>
            </w:tcBorders>
            <w:vAlign w:val="center"/>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AOUT</w:t>
            </w:r>
          </w:p>
        </w:tc>
      </w:tr>
      <w:tr w:rsidR="000C2A4C" w:rsidRPr="000B36AC" w:rsidTr="002F0E0B">
        <w:trPr>
          <w:trHeight w:val="300"/>
          <w:jc w:val="center"/>
        </w:trPr>
        <w:tc>
          <w:tcPr>
            <w:tcW w:w="3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1095"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1165"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996"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1138" w:type="dxa"/>
            <w:tcBorders>
              <w:top w:val="nil"/>
              <w:left w:val="nil"/>
              <w:bottom w:val="single" w:sz="4" w:space="0" w:color="auto"/>
              <w:right w:val="single" w:sz="4" w:space="0" w:color="auto"/>
            </w:tcBorders>
            <w:shd w:val="clear" w:color="auto" w:fill="auto"/>
            <w:noWrap/>
            <w:vAlign w:val="center"/>
            <w:hideMark/>
          </w:tcPr>
          <w:p w:rsidR="000C2A4C" w:rsidRPr="000B36AC" w:rsidRDefault="000C2A4C" w:rsidP="002F0E0B">
            <w:pPr>
              <w:spacing w:after="0" w:line="240" w:lineRule="auto"/>
              <w:rPr>
                <w:rFonts w:ascii="Times New Roman" w:eastAsia="Times New Roman" w:hAnsi="Times New Roman" w:cs="Times New Roman"/>
                <w:color w:val="000000"/>
                <w:lang w:eastAsia="fr-FR"/>
              </w:rPr>
            </w:pPr>
            <w:r w:rsidRPr="000B36AC">
              <w:rPr>
                <w:rFonts w:ascii="Times New Roman" w:eastAsia="Times New Roman" w:hAnsi="Times New Roman" w:cs="Times New Roman"/>
                <w:color w:val="000000"/>
                <w:lang w:eastAsia="fr-FR"/>
              </w:rPr>
              <w:t> </w:t>
            </w:r>
          </w:p>
        </w:tc>
        <w:tc>
          <w:tcPr>
            <w:tcW w:w="996" w:type="dxa"/>
            <w:tcBorders>
              <w:top w:val="nil"/>
              <w:left w:val="nil"/>
              <w:bottom w:val="single" w:sz="4" w:space="0" w:color="auto"/>
              <w:right w:val="single" w:sz="4" w:space="0" w:color="auto"/>
            </w:tcBorders>
          </w:tcPr>
          <w:p w:rsidR="000C2A4C" w:rsidRPr="000B36AC" w:rsidRDefault="000C2A4C" w:rsidP="002F0E0B">
            <w:pPr>
              <w:spacing w:after="0" w:line="240" w:lineRule="auto"/>
              <w:rPr>
                <w:rFonts w:ascii="Times New Roman" w:eastAsia="Times New Roman" w:hAnsi="Times New Roman" w:cs="Times New Roman"/>
                <w:color w:val="000000"/>
                <w:lang w:eastAsia="fr-FR"/>
              </w:rPr>
            </w:pPr>
          </w:p>
        </w:tc>
        <w:tc>
          <w:tcPr>
            <w:tcW w:w="915" w:type="dxa"/>
            <w:tcBorders>
              <w:top w:val="nil"/>
              <w:left w:val="nil"/>
              <w:bottom w:val="single" w:sz="4" w:space="0" w:color="auto"/>
              <w:right w:val="single" w:sz="4" w:space="0" w:color="auto"/>
            </w:tcBorders>
          </w:tcPr>
          <w:p w:rsidR="000C2A4C" w:rsidRPr="000B36AC" w:rsidRDefault="000C2A4C" w:rsidP="002F0E0B">
            <w:pPr>
              <w:spacing w:after="0" w:line="240" w:lineRule="auto"/>
              <w:rPr>
                <w:rFonts w:ascii="Times New Roman" w:eastAsia="Times New Roman" w:hAnsi="Times New Roman" w:cs="Times New Roman"/>
                <w:color w:val="000000"/>
                <w:lang w:eastAsia="fr-FR"/>
              </w:rPr>
            </w:pPr>
          </w:p>
        </w:tc>
      </w:tr>
    </w:tbl>
    <w:p w:rsidR="00CB2EF2" w:rsidRDefault="000C2A4C" w:rsidP="00CB2EF2">
      <w:pPr>
        <w:spacing w:after="0" w:line="240" w:lineRule="auto"/>
        <w:rPr>
          <w:rFonts w:ascii="Times New Roman" w:hAnsi="Times New Roman" w:cs="Times New Roman"/>
          <w:bCs/>
          <w:i/>
          <w:sz w:val="20"/>
          <w:szCs w:val="20"/>
        </w:rPr>
      </w:pPr>
      <w:r w:rsidRPr="000C2A4C">
        <w:rPr>
          <w:rFonts w:ascii="Times New Roman" w:hAnsi="Times New Roman" w:cs="Times New Roman"/>
          <w:bCs/>
          <w:i/>
          <w:sz w:val="20"/>
          <w:szCs w:val="20"/>
        </w:rPr>
        <w:t>Les dépenses incluent les charges fixes de fluides et de loyers commerciaux sur la période même reportées (mais non annulées) ainsi que les charges sociales</w:t>
      </w:r>
    </w:p>
    <w:p w:rsidR="000C2A4C" w:rsidRPr="000C2A4C" w:rsidRDefault="000C2A4C" w:rsidP="00CB2EF2">
      <w:pPr>
        <w:spacing w:after="0" w:line="240" w:lineRule="auto"/>
        <w:rPr>
          <w:rFonts w:ascii="Times New Roman" w:hAnsi="Times New Roman" w:cs="Times New Roman"/>
          <w:bCs/>
          <w:i/>
          <w:sz w:val="20"/>
          <w:szCs w:val="20"/>
        </w:rPr>
      </w:pPr>
    </w:p>
    <w:p w:rsidR="000C2A4C" w:rsidRDefault="000C2A4C" w:rsidP="00CB2EF2">
      <w:pPr>
        <w:spacing w:after="0" w:line="240" w:lineRule="auto"/>
        <w:rPr>
          <w:rFonts w:ascii="DejaVuSansCondensed-Bold" w:eastAsia="Times New Roman" w:hAnsi="DejaVuSansCondensed-Bold" w:cs="Times New Roman"/>
          <w:b/>
          <w:bCs/>
          <w:color w:val="E50A3D"/>
          <w:sz w:val="26"/>
          <w:szCs w:val="26"/>
          <w:lang w:eastAsia="fr-FR"/>
        </w:rPr>
      </w:pPr>
      <w:r>
        <w:rPr>
          <w:rFonts w:ascii="DejaVuSansCondensed-Bold" w:eastAsia="Times New Roman" w:hAnsi="DejaVuSansCondensed-Bold" w:cs="Times New Roman"/>
          <w:b/>
          <w:bCs/>
          <w:color w:val="E50A3D"/>
          <w:sz w:val="26"/>
          <w:szCs w:val="26"/>
          <w:lang w:eastAsia="fr-FR"/>
        </w:rPr>
        <w:t xml:space="preserve">Situation de votre structure </w:t>
      </w:r>
    </w:p>
    <w:p w:rsidR="000C2A4C" w:rsidRDefault="000C2A4C" w:rsidP="00CB2EF2">
      <w:pPr>
        <w:spacing w:after="0" w:line="240" w:lineRule="auto"/>
        <w:rPr>
          <w:rFonts w:ascii="DejaVuSansCondensed-Bold" w:eastAsia="Times New Roman" w:hAnsi="DejaVuSansCondensed-Bold" w:cs="Times New Roman"/>
          <w:b/>
          <w:bCs/>
          <w:color w:val="E50A3D"/>
          <w:sz w:val="26"/>
          <w:szCs w:val="26"/>
          <w:lang w:eastAsia="fr-FR"/>
        </w:rPr>
      </w:pPr>
    </w:p>
    <w:tbl>
      <w:tblPr>
        <w:tblW w:w="9727" w:type="dxa"/>
        <w:jc w:val="center"/>
        <w:tblCellMar>
          <w:left w:w="70" w:type="dxa"/>
          <w:right w:w="70" w:type="dxa"/>
        </w:tblCellMar>
        <w:tblLook w:val="04A0"/>
      </w:tblPr>
      <w:tblGrid>
        <w:gridCol w:w="9727"/>
      </w:tblGrid>
      <w:tr w:rsidR="000C2A4C" w:rsidRPr="000B36AC" w:rsidTr="000C2A4C">
        <w:trPr>
          <w:trHeight w:val="300"/>
          <w:jc w:val="center"/>
        </w:trPr>
        <w:tc>
          <w:tcPr>
            <w:tcW w:w="9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Default="000C2A4C" w:rsidP="002F0E0B">
            <w:pPr>
              <w:spacing w:after="0" w:line="240" w:lineRule="auto"/>
              <w:jc w:val="center"/>
              <w:rPr>
                <w:rFonts w:ascii="Times New Roman" w:eastAsia="Times New Roman" w:hAnsi="Times New Roman" w:cs="Times New Roman"/>
                <w:color w:val="000000"/>
                <w:lang w:eastAsia="fr-FR"/>
              </w:rPr>
            </w:pPr>
          </w:p>
          <w:p w:rsidR="000C2A4C" w:rsidRPr="000B36AC" w:rsidRDefault="000C2A4C" w:rsidP="002F0E0B">
            <w:pPr>
              <w:spacing w:after="0" w:line="240" w:lineRule="auto"/>
              <w:jc w:val="center"/>
              <w:rPr>
                <w:rFonts w:ascii="Times New Roman" w:eastAsia="Times New Roman" w:hAnsi="Times New Roman" w:cs="Times New Roman"/>
                <w:color w:val="000000"/>
                <w:lang w:eastAsia="fr-FR"/>
              </w:rPr>
            </w:pPr>
          </w:p>
        </w:tc>
      </w:tr>
    </w:tbl>
    <w:p w:rsidR="000C2A4C" w:rsidRDefault="000C2A4C" w:rsidP="00CB2EF2">
      <w:pPr>
        <w:spacing w:after="0" w:line="240" w:lineRule="auto"/>
        <w:rPr>
          <w:rFonts w:ascii="Times New Roman" w:eastAsia="Times New Roman" w:hAnsi="Times New Roman" w:cs="Times New Roman"/>
          <w:bCs/>
          <w:i/>
          <w:sz w:val="20"/>
          <w:szCs w:val="20"/>
          <w:lang w:eastAsia="fr-FR"/>
        </w:rPr>
      </w:pPr>
      <w:r>
        <w:rPr>
          <w:rFonts w:ascii="Times New Roman" w:eastAsia="Times New Roman" w:hAnsi="Times New Roman" w:cs="Times New Roman"/>
          <w:bCs/>
          <w:i/>
          <w:sz w:val="20"/>
          <w:szCs w:val="20"/>
          <w:lang w:eastAsia="fr-FR"/>
        </w:rPr>
        <w:t>Complément d’information que vous souhaitez apporter sur la situation de votre entreprise ainsi que sur les démarches éventuellement engagées pour consolider la trésorerie de votre entreprise</w:t>
      </w:r>
    </w:p>
    <w:p w:rsidR="003E32C4" w:rsidRDefault="003E32C4" w:rsidP="00CB2EF2">
      <w:pPr>
        <w:spacing w:after="0" w:line="240" w:lineRule="auto"/>
        <w:rPr>
          <w:rFonts w:ascii="Times New Roman" w:eastAsia="Times New Roman" w:hAnsi="Times New Roman" w:cs="Times New Roman"/>
          <w:bCs/>
          <w:i/>
          <w:sz w:val="20"/>
          <w:szCs w:val="20"/>
          <w:lang w:eastAsia="fr-FR"/>
        </w:rPr>
      </w:pPr>
    </w:p>
    <w:p w:rsidR="00CE44D7" w:rsidRPr="000C2A4C" w:rsidRDefault="00CB2EF2" w:rsidP="00CB2EF2">
      <w:pPr>
        <w:spacing w:after="0" w:line="240" w:lineRule="auto"/>
        <w:rPr>
          <w:rStyle w:val="fontstyle01"/>
          <w:rFonts w:ascii="Times New Roman" w:eastAsia="Times New Roman" w:hAnsi="Times New Roman" w:cs="Times New Roman"/>
          <w:b w:val="0"/>
          <w:i/>
          <w:color w:val="auto"/>
          <w:sz w:val="20"/>
          <w:szCs w:val="20"/>
          <w:lang w:eastAsia="fr-FR"/>
        </w:rPr>
      </w:pPr>
      <w:r w:rsidRPr="000B36AC">
        <w:rPr>
          <w:rStyle w:val="fontstyle01"/>
        </w:rPr>
        <w:lastRenderedPageBreak/>
        <w:t>Coordonnées du demandeur :</w:t>
      </w:r>
      <w:r w:rsidR="004A48C1">
        <w:rPr>
          <w:rStyle w:val="fontstyle01"/>
        </w:rPr>
        <w:t xml:space="preserve"> </w:t>
      </w:r>
    </w:p>
    <w:p w:rsidR="00CE44D7" w:rsidRDefault="00CE44D7" w:rsidP="00CB2EF2">
      <w:pPr>
        <w:spacing w:after="0" w:line="240" w:lineRule="auto"/>
        <w:rPr>
          <w:rStyle w:val="fontstyle01"/>
        </w:rPr>
      </w:pPr>
    </w:p>
    <w:tbl>
      <w:tblPr>
        <w:tblpPr w:leftFromText="141" w:rightFromText="141" w:vertAnchor="text" w:horzAnchor="page" w:tblpX="537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tblGrid>
      <w:tr w:rsidR="00CE44D7" w:rsidTr="00CE44D7">
        <w:trPr>
          <w:trHeight w:val="131"/>
        </w:trPr>
        <w:tc>
          <w:tcPr>
            <w:tcW w:w="2622" w:type="dxa"/>
          </w:tcPr>
          <w:p w:rsidR="00CE44D7" w:rsidRDefault="00CE44D7" w:rsidP="00CE44D7">
            <w:pPr>
              <w:spacing w:after="0" w:line="240" w:lineRule="auto"/>
              <w:rPr>
                <w:rFonts w:ascii="DejaVuSansCondensed-Bold" w:eastAsia="Times New Roman" w:hAnsi="DejaVuSansCondensed-Bold" w:cs="Times New Roman"/>
                <w:b/>
                <w:bCs/>
                <w:color w:val="E50A3D"/>
                <w:sz w:val="26"/>
                <w:szCs w:val="26"/>
                <w:lang w:eastAsia="fr-FR"/>
              </w:rPr>
            </w:pPr>
          </w:p>
        </w:tc>
      </w:tr>
    </w:tbl>
    <w:p w:rsidR="00CE44D7" w:rsidRDefault="004A48C1" w:rsidP="00CB2EF2">
      <w:pPr>
        <w:spacing w:after="0" w:line="240" w:lineRule="auto"/>
        <w:rPr>
          <w:rStyle w:val="fontstyle01"/>
        </w:rPr>
      </w:pPr>
      <w:r w:rsidRPr="00CE44D7">
        <w:rPr>
          <w:rStyle w:val="fontstyle01"/>
          <w:sz w:val="26"/>
          <w:szCs w:val="26"/>
        </w:rPr>
        <w:t>Votre N° de référence aide</w:t>
      </w:r>
      <w:r w:rsidRPr="00CE44D7">
        <w:rPr>
          <w:rStyle w:val="fontstyle01"/>
        </w:rPr>
        <w:t xml:space="preserve"> </w:t>
      </w:r>
      <w:r w:rsidR="00CE44D7">
        <w:rPr>
          <w:rStyle w:val="fontstyle01"/>
        </w:rPr>
        <w:t>v</w:t>
      </w:r>
      <w:r w:rsidRPr="00CE44D7">
        <w:rPr>
          <w:rStyle w:val="fontstyle01"/>
        </w:rPr>
        <w:t>olet 1</w:t>
      </w:r>
      <w:r w:rsidRPr="004A48C1">
        <w:rPr>
          <w:rStyle w:val="fontstyle01"/>
          <w:rFonts w:hint="eastAsia"/>
          <w:sz w:val="24"/>
          <w:szCs w:val="24"/>
        </w:rPr>
        <w:t> </w:t>
      </w:r>
      <w:r w:rsidRPr="004A48C1">
        <w:rPr>
          <w:rStyle w:val="fontstyle01"/>
          <w:sz w:val="24"/>
          <w:szCs w:val="24"/>
        </w:rPr>
        <w:t>:</w:t>
      </w:r>
      <w:r>
        <w:rPr>
          <w:rStyle w:val="fontstyle01"/>
        </w:rPr>
        <w:t xml:space="preserve">             </w:t>
      </w:r>
    </w:p>
    <w:p w:rsidR="000B36AC" w:rsidRPr="000B36AC" w:rsidRDefault="004A48C1" w:rsidP="00CB2EF2">
      <w:pPr>
        <w:spacing w:after="0" w:line="240" w:lineRule="auto"/>
        <w:rPr>
          <w:rStyle w:val="fontstyle01"/>
        </w:rPr>
      </w:pPr>
      <w:r>
        <w:rPr>
          <w:rStyle w:val="fontstyle01"/>
        </w:rPr>
        <w:t xml:space="preserve">           </w:t>
      </w:r>
    </w:p>
    <w:p w:rsidR="000B36AC" w:rsidRDefault="000B36AC" w:rsidP="00CB2EF2">
      <w:pPr>
        <w:spacing w:after="0" w:line="240" w:lineRule="auto"/>
        <w:rPr>
          <w:rFonts w:ascii="DejaVuSansCondensed-Bold" w:eastAsia="Times New Roman" w:hAnsi="DejaVuSansCondensed-Bold" w:cs="Times New Roman"/>
          <w:b/>
          <w:bCs/>
          <w:color w:val="000000"/>
          <w:sz w:val="26"/>
          <w:szCs w:val="26"/>
          <w:lang w:eastAsia="fr-FR"/>
        </w:rPr>
      </w:pPr>
    </w:p>
    <w:p w:rsidR="000B36AC" w:rsidRPr="000B36AC" w:rsidRDefault="000B36AC" w:rsidP="000B36AC">
      <w:pPr>
        <w:spacing w:after="0" w:line="240" w:lineRule="auto"/>
        <w:rPr>
          <w:rFonts w:ascii="Times New Roman" w:eastAsia="Times New Roman" w:hAnsi="Times New Roman" w:cs="Times New Roman"/>
          <w:lang w:eastAsia="fr-FR"/>
        </w:rPr>
      </w:pPr>
      <w:r w:rsidRPr="000B36AC">
        <w:rPr>
          <w:rFonts w:ascii="Times New Roman" w:eastAsia="Times New Roman" w:hAnsi="Times New Roman" w:cs="Times New Roman"/>
          <w:color w:val="FF0000"/>
          <w:lang w:eastAsia="fr-FR"/>
        </w:rPr>
        <w:t>*</w:t>
      </w:r>
      <w:r w:rsidRPr="000B36AC">
        <w:rPr>
          <w:rFonts w:ascii="Times New Roman" w:eastAsia="Times New Roman" w:hAnsi="Times New Roman" w:cs="Times New Roman"/>
          <w:lang w:eastAsia="fr-FR"/>
        </w:rPr>
        <w:t xml:space="preserve">  NOM :</w:t>
      </w:r>
      <w:r w:rsidR="008C03B3" w:rsidRPr="000B36AC">
        <w:rPr>
          <w:rFonts w:ascii="Times New Roman" w:eastAsia="Times New Roman" w:hAnsi="Times New Roman" w:cs="Times New Roman"/>
        </w:rPr>
        <w:object w:dxaOrig="225" w:dyaOrig="225">
          <v:shape id="_x0000_i1065" type="#_x0000_t75" style="width:202.9pt;height:17.75pt" o:ole="">
            <v:imagedata r:id="rId12" o:title=""/>
          </v:shape>
          <w:control r:id="rId13" w:name="DefaultOcxName2" w:shapeid="_x0000_i1065"/>
        </w:object>
      </w:r>
    </w:p>
    <w:p w:rsidR="000B36AC" w:rsidRPr="000B36AC" w:rsidRDefault="000B36AC" w:rsidP="000B36AC">
      <w:pPr>
        <w:spacing w:after="0" w:line="240" w:lineRule="auto"/>
        <w:rPr>
          <w:rFonts w:ascii="Times New Roman" w:eastAsia="Times New Roman" w:hAnsi="Times New Roman" w:cs="Times New Roman"/>
          <w:lang w:eastAsia="fr-FR"/>
        </w:rPr>
      </w:pPr>
    </w:p>
    <w:p w:rsidR="000B36AC" w:rsidRDefault="000B36AC" w:rsidP="000B36AC">
      <w:pPr>
        <w:spacing w:after="0" w:line="240" w:lineRule="auto"/>
        <w:rPr>
          <w:rFonts w:ascii="Times New Roman" w:eastAsia="Times New Roman" w:hAnsi="Times New Roman" w:cs="Times New Roman"/>
        </w:rPr>
      </w:pPr>
      <w:r w:rsidRPr="000B36AC">
        <w:rPr>
          <w:rFonts w:ascii="Times New Roman" w:eastAsia="Times New Roman" w:hAnsi="Times New Roman" w:cs="Times New Roman"/>
          <w:color w:val="FF0000"/>
          <w:lang w:eastAsia="fr-FR"/>
        </w:rPr>
        <w:t>*</w:t>
      </w:r>
      <w:r w:rsidRPr="000B36AC">
        <w:rPr>
          <w:rFonts w:ascii="Times New Roman" w:eastAsia="Times New Roman" w:hAnsi="Times New Roman" w:cs="Times New Roman"/>
          <w:lang w:eastAsia="fr-FR"/>
        </w:rPr>
        <w:t xml:space="preserve"> Prénom : </w:t>
      </w:r>
      <w:r w:rsidR="008C03B3" w:rsidRPr="000B36AC">
        <w:rPr>
          <w:rFonts w:ascii="Times New Roman" w:eastAsia="Times New Roman" w:hAnsi="Times New Roman" w:cs="Times New Roman"/>
        </w:rPr>
        <w:object w:dxaOrig="225" w:dyaOrig="225">
          <v:shape id="_x0000_i1068" type="#_x0000_t75" style="width:202.9pt;height:17.75pt" o:ole="">
            <v:imagedata r:id="rId12" o:title=""/>
          </v:shape>
          <w:control r:id="rId14" w:name="DefaultOcxName3" w:shapeid="_x0000_i1068"/>
        </w:object>
      </w:r>
    </w:p>
    <w:p w:rsidR="00845E88" w:rsidRPr="000B36AC" w:rsidRDefault="00845E88" w:rsidP="000B36AC">
      <w:pPr>
        <w:spacing w:after="0" w:line="240" w:lineRule="auto"/>
        <w:rPr>
          <w:rFonts w:ascii="Times New Roman" w:eastAsia="Times New Roman" w:hAnsi="Times New Roman" w:cs="Times New Roman"/>
          <w:lang w:eastAsia="fr-FR"/>
        </w:rPr>
      </w:pPr>
    </w:p>
    <w:p w:rsidR="000B36AC" w:rsidRPr="000B36AC" w:rsidRDefault="000B36AC" w:rsidP="000B36AC">
      <w:pPr>
        <w:pBdr>
          <w:top w:val="single" w:sz="6" w:space="1" w:color="auto"/>
        </w:pBdr>
        <w:spacing w:after="0" w:line="240" w:lineRule="auto"/>
        <w:jc w:val="center"/>
        <w:rPr>
          <w:rFonts w:ascii="Times New Roman" w:eastAsia="Times New Roman" w:hAnsi="Times New Roman" w:cs="Times New Roman"/>
          <w:vanish/>
          <w:lang w:eastAsia="fr-FR"/>
        </w:rPr>
      </w:pPr>
      <w:r w:rsidRPr="000B36AC">
        <w:rPr>
          <w:rFonts w:ascii="Times New Roman" w:eastAsia="Times New Roman" w:hAnsi="Times New Roman" w:cs="Times New Roman"/>
          <w:vanish/>
          <w:lang w:eastAsia="fr-FR"/>
        </w:rPr>
        <w:t>Bas du formulaire</w:t>
      </w:r>
    </w:p>
    <w:p w:rsidR="000B36AC" w:rsidRPr="000B36AC" w:rsidRDefault="000B36AC" w:rsidP="000B36AC">
      <w:pPr>
        <w:spacing w:after="0" w:line="240" w:lineRule="auto"/>
        <w:rPr>
          <w:rFonts w:ascii="Times New Roman" w:eastAsia="Times New Roman" w:hAnsi="Times New Roman" w:cs="Times New Roman"/>
          <w:lang w:eastAsia="fr-FR"/>
        </w:rPr>
      </w:pPr>
      <w:r w:rsidRPr="000B36AC">
        <w:rPr>
          <w:rFonts w:ascii="Times New Roman" w:eastAsia="Times New Roman" w:hAnsi="Times New Roman" w:cs="Times New Roman"/>
          <w:color w:val="FF0000"/>
          <w:lang w:eastAsia="fr-FR"/>
        </w:rPr>
        <w:t>*</w:t>
      </w:r>
      <w:r w:rsidRPr="000B36AC">
        <w:rPr>
          <w:rFonts w:ascii="Times New Roman" w:eastAsia="Times New Roman" w:hAnsi="Times New Roman" w:cs="Times New Roman"/>
          <w:lang w:eastAsia="fr-FR"/>
        </w:rPr>
        <w:t xml:space="preserve"> Téléphone : </w:t>
      </w:r>
      <w:r w:rsidR="008C03B3" w:rsidRPr="000B36AC">
        <w:rPr>
          <w:rFonts w:ascii="Times New Roman" w:eastAsia="Times New Roman" w:hAnsi="Times New Roman" w:cs="Times New Roman"/>
        </w:rPr>
        <w:object w:dxaOrig="225" w:dyaOrig="225">
          <v:shape id="_x0000_i1071" type="#_x0000_t75" style="width:90.7pt;height:17.75pt" o:ole="">
            <v:imagedata r:id="rId15" o:title=""/>
          </v:shape>
          <w:control r:id="rId16" w:name="DefaultOcxName4" w:shapeid="_x0000_i1071"/>
        </w:object>
      </w:r>
    </w:p>
    <w:p w:rsidR="000B36AC" w:rsidRPr="000B36AC" w:rsidRDefault="000B36AC" w:rsidP="000B36AC">
      <w:pPr>
        <w:spacing w:after="0" w:line="240" w:lineRule="auto"/>
        <w:rPr>
          <w:rFonts w:ascii="Times New Roman" w:eastAsia="Times New Roman" w:hAnsi="Times New Roman" w:cs="Times New Roman"/>
          <w:lang w:eastAsia="fr-FR"/>
        </w:rPr>
      </w:pPr>
    </w:p>
    <w:p w:rsidR="000B36AC" w:rsidRPr="000B36AC" w:rsidRDefault="000B36AC" w:rsidP="000B36AC">
      <w:pPr>
        <w:spacing w:after="0" w:line="240" w:lineRule="auto"/>
        <w:rPr>
          <w:rFonts w:ascii="Times New Roman" w:eastAsia="Times New Roman" w:hAnsi="Times New Roman" w:cs="Times New Roman"/>
        </w:rPr>
      </w:pPr>
      <w:r w:rsidRPr="000B36AC">
        <w:rPr>
          <w:rFonts w:ascii="Times New Roman" w:eastAsia="Times New Roman" w:hAnsi="Times New Roman" w:cs="Times New Roman"/>
          <w:color w:val="FF0000"/>
          <w:lang w:eastAsia="fr-FR"/>
        </w:rPr>
        <w:t>*</w:t>
      </w:r>
      <w:r w:rsidRPr="000B36AC">
        <w:rPr>
          <w:rFonts w:ascii="Times New Roman" w:eastAsia="Times New Roman" w:hAnsi="Times New Roman" w:cs="Times New Roman"/>
          <w:lang w:eastAsia="fr-FR"/>
        </w:rPr>
        <w:t xml:space="preserve"> Courriel : </w:t>
      </w:r>
      <w:r w:rsidR="008C03B3" w:rsidRPr="000B36AC">
        <w:rPr>
          <w:rFonts w:ascii="Times New Roman" w:eastAsia="Times New Roman" w:hAnsi="Times New Roman" w:cs="Times New Roman"/>
        </w:rPr>
        <w:object w:dxaOrig="225" w:dyaOrig="225">
          <v:shape id="_x0000_i1074" type="#_x0000_t75" style="width:389.9pt;height:17.75pt" o:ole="">
            <v:imagedata r:id="rId17" o:title=""/>
          </v:shape>
          <w:control r:id="rId18" w:name="DefaultOcxName5" w:shapeid="_x0000_i1074"/>
        </w:object>
      </w:r>
    </w:p>
    <w:p w:rsidR="00845E88" w:rsidRDefault="00845E88" w:rsidP="00CB2EF2">
      <w:pPr>
        <w:spacing w:after="0" w:line="240" w:lineRule="auto"/>
        <w:rPr>
          <w:rFonts w:ascii="Times New Roman" w:eastAsia="Times New Roman" w:hAnsi="Times New Roman" w:cs="Times New Roman"/>
          <w:b/>
          <w:bCs/>
          <w:color w:val="000000"/>
          <w:lang w:eastAsia="fr-FR"/>
        </w:rPr>
      </w:pPr>
    </w:p>
    <w:p w:rsidR="00CE44D7" w:rsidRDefault="00CB2EF2" w:rsidP="00CB2EF2">
      <w:pPr>
        <w:spacing w:after="0" w:line="240" w:lineRule="auto"/>
        <w:rPr>
          <w:rFonts w:ascii="Times New Roman" w:eastAsia="Times New Roman" w:hAnsi="Times New Roman" w:cs="Times New Roman"/>
        </w:rPr>
      </w:pPr>
      <w:r w:rsidRPr="000B36AC">
        <w:rPr>
          <w:rFonts w:ascii="Times New Roman" w:eastAsia="Times New Roman" w:hAnsi="Times New Roman" w:cs="Times New Roman"/>
          <w:b/>
          <w:bCs/>
          <w:color w:val="000000"/>
          <w:lang w:eastAsia="fr-FR"/>
        </w:rPr>
        <w:br/>
      </w:r>
      <w:r w:rsidRPr="000B36AC">
        <w:rPr>
          <w:rFonts w:ascii="Times New Roman" w:eastAsia="Times New Roman" w:hAnsi="Times New Roman" w:cs="Times New Roman"/>
          <w:bCs/>
          <w:color w:val="E52321"/>
          <w:lang w:eastAsia="fr-FR"/>
        </w:rPr>
        <w:t xml:space="preserve">* </w:t>
      </w:r>
      <w:r w:rsidRPr="000B36AC">
        <w:rPr>
          <w:rFonts w:ascii="Times New Roman" w:eastAsia="Times New Roman" w:hAnsi="Times New Roman" w:cs="Times New Roman"/>
          <w:bCs/>
          <w:color w:val="000000"/>
          <w:lang w:eastAsia="fr-FR"/>
        </w:rPr>
        <w:t>Conf</w:t>
      </w:r>
      <w:r w:rsidR="000B36AC" w:rsidRPr="000B36AC">
        <w:rPr>
          <w:rFonts w:ascii="Times New Roman" w:eastAsia="Times New Roman" w:hAnsi="Times New Roman" w:cs="Times New Roman"/>
          <w:bCs/>
          <w:color w:val="000000"/>
          <w:lang w:eastAsia="fr-FR"/>
        </w:rPr>
        <w:t>i</w:t>
      </w:r>
      <w:r w:rsidRPr="000B36AC">
        <w:rPr>
          <w:rFonts w:ascii="Times New Roman" w:eastAsia="Times New Roman" w:hAnsi="Times New Roman" w:cs="Times New Roman"/>
          <w:bCs/>
          <w:color w:val="000000"/>
          <w:lang w:eastAsia="fr-FR"/>
        </w:rPr>
        <w:t>rmation du courriel :</w:t>
      </w:r>
      <w:r w:rsidR="008C03B3" w:rsidRPr="000B36AC">
        <w:rPr>
          <w:rFonts w:ascii="Times New Roman" w:eastAsia="Times New Roman" w:hAnsi="Times New Roman" w:cs="Times New Roman"/>
        </w:rPr>
        <w:object w:dxaOrig="225" w:dyaOrig="225">
          <v:shape id="_x0000_i1077" type="#_x0000_t75" style="width:389.9pt;height:17.75pt" o:ole="">
            <v:imagedata r:id="rId17" o:title=""/>
          </v:shape>
          <w:control r:id="rId19" w:name="DefaultOcxName51" w:shapeid="_x0000_i1077"/>
        </w:object>
      </w:r>
    </w:p>
    <w:p w:rsidR="000B36AC" w:rsidRPr="00845E88" w:rsidRDefault="00CB2EF2" w:rsidP="00CB2EF2">
      <w:pPr>
        <w:spacing w:after="0" w:line="240" w:lineRule="auto"/>
        <w:rPr>
          <w:rFonts w:ascii="Times New Roman" w:eastAsia="Times New Roman" w:hAnsi="Times New Roman" w:cs="Times New Roman"/>
        </w:rPr>
      </w:pPr>
      <w:r w:rsidRPr="000B36AC">
        <w:rPr>
          <w:rFonts w:ascii="Times New Roman" w:eastAsia="Times New Roman" w:hAnsi="Times New Roman" w:cs="Times New Roman"/>
          <w:b/>
          <w:bCs/>
          <w:color w:val="000000"/>
          <w:lang w:eastAsia="fr-FR"/>
        </w:rPr>
        <w:br/>
      </w:r>
      <w:r w:rsidRPr="000B36AC">
        <w:rPr>
          <w:rFonts w:ascii="Times New Roman" w:eastAsia="Times New Roman" w:hAnsi="Times New Roman" w:cs="Times New Roman"/>
          <w:bCs/>
          <w:color w:val="E52321"/>
          <w:lang w:eastAsia="fr-FR"/>
        </w:rPr>
        <w:t xml:space="preserve">* </w:t>
      </w:r>
      <w:r w:rsidRPr="000B36AC">
        <w:rPr>
          <w:rFonts w:ascii="Times New Roman" w:eastAsia="Times New Roman" w:hAnsi="Times New Roman" w:cs="Times New Roman"/>
          <w:bCs/>
          <w:color w:val="000000"/>
          <w:lang w:eastAsia="fr-FR"/>
        </w:rPr>
        <w:t>Raison sociale :</w:t>
      </w:r>
      <w:r w:rsidR="008C03B3" w:rsidRPr="000B36AC">
        <w:rPr>
          <w:rFonts w:ascii="Times New Roman" w:eastAsia="Times New Roman" w:hAnsi="Times New Roman" w:cs="Times New Roman"/>
        </w:rPr>
        <w:object w:dxaOrig="225" w:dyaOrig="225">
          <v:shape id="_x0000_i1080" type="#_x0000_t75" style="width:389.9pt;height:17.75pt" o:ole="">
            <v:imagedata r:id="rId17" o:title=""/>
          </v:shape>
          <w:control r:id="rId20" w:name="DefaultOcxName52" w:shapeid="_x0000_i1080"/>
        </w:object>
      </w:r>
      <w:r w:rsidRPr="000B36AC">
        <w:rPr>
          <w:rFonts w:ascii="Times New Roman" w:eastAsia="Times New Roman" w:hAnsi="Times New Roman" w:cs="Times New Roman"/>
          <w:b/>
          <w:bCs/>
          <w:color w:val="000000"/>
          <w:lang w:eastAsia="fr-FR"/>
        </w:rPr>
        <w:br/>
      </w:r>
    </w:p>
    <w:p w:rsidR="000B36AC" w:rsidRPr="000B36AC" w:rsidRDefault="00CB2EF2" w:rsidP="00CB2EF2">
      <w:pPr>
        <w:spacing w:after="0" w:line="240" w:lineRule="auto"/>
        <w:rPr>
          <w:rFonts w:ascii="Times New Roman" w:eastAsia="Times New Roman" w:hAnsi="Times New Roman" w:cs="Times New Roman"/>
        </w:rPr>
      </w:pPr>
      <w:r w:rsidRPr="000B36AC">
        <w:rPr>
          <w:rFonts w:ascii="Times New Roman" w:eastAsia="Times New Roman" w:hAnsi="Times New Roman" w:cs="Times New Roman"/>
          <w:bCs/>
          <w:color w:val="E52321"/>
          <w:lang w:eastAsia="fr-FR"/>
        </w:rPr>
        <w:t xml:space="preserve">* </w:t>
      </w:r>
      <w:r w:rsidR="000B36AC" w:rsidRPr="000B36AC">
        <w:rPr>
          <w:rFonts w:ascii="Times New Roman" w:eastAsia="Times New Roman" w:hAnsi="Times New Roman" w:cs="Times New Roman"/>
          <w:bCs/>
          <w:color w:val="000000"/>
          <w:lang w:eastAsia="fr-FR"/>
        </w:rPr>
        <w:t>N° de RCS</w:t>
      </w:r>
      <w:r w:rsidRPr="000B36AC">
        <w:rPr>
          <w:rFonts w:ascii="Times New Roman" w:eastAsia="Times New Roman" w:hAnsi="Times New Roman" w:cs="Times New Roman"/>
          <w:bCs/>
          <w:color w:val="000000"/>
          <w:lang w:eastAsia="fr-FR"/>
        </w:rPr>
        <w:t xml:space="preserve"> :</w:t>
      </w:r>
      <w:r w:rsidR="000B36AC" w:rsidRPr="000B36AC">
        <w:rPr>
          <w:rFonts w:ascii="Times New Roman" w:eastAsia="Times New Roman" w:hAnsi="Times New Roman" w:cs="Times New Roman"/>
          <w:lang w:eastAsia="fr-FR"/>
        </w:rPr>
        <w:t xml:space="preserve"> </w:t>
      </w:r>
      <w:r w:rsidR="008C03B3" w:rsidRPr="000B36AC">
        <w:rPr>
          <w:rFonts w:ascii="Times New Roman" w:eastAsia="Times New Roman" w:hAnsi="Times New Roman" w:cs="Times New Roman"/>
        </w:rPr>
        <w:object w:dxaOrig="225" w:dyaOrig="225">
          <v:shape id="_x0000_i1083" type="#_x0000_t75" style="width:90.7pt;height:17.75pt" o:ole="">
            <v:imagedata r:id="rId15" o:title=""/>
          </v:shape>
          <w:control r:id="rId21" w:name="DefaultOcxName41" w:shapeid="_x0000_i1083"/>
        </w:object>
      </w:r>
    </w:p>
    <w:p w:rsidR="000B36AC" w:rsidRPr="000B36AC" w:rsidRDefault="000B36AC" w:rsidP="00CB2EF2">
      <w:pPr>
        <w:spacing w:after="0" w:line="240" w:lineRule="auto"/>
        <w:rPr>
          <w:rFonts w:ascii="Times New Roman" w:eastAsia="Times New Roman" w:hAnsi="Times New Roman" w:cs="Times New Roman"/>
          <w:b/>
          <w:bCs/>
          <w:color w:val="000000"/>
          <w:lang w:eastAsia="fr-FR"/>
        </w:rPr>
      </w:pPr>
    </w:p>
    <w:p w:rsidR="000B36AC" w:rsidRPr="000B36AC" w:rsidRDefault="000B36AC" w:rsidP="000B36AC">
      <w:pPr>
        <w:spacing w:after="0" w:line="240" w:lineRule="auto"/>
        <w:rPr>
          <w:rFonts w:ascii="Times New Roman" w:eastAsia="Times New Roman" w:hAnsi="Times New Roman" w:cs="Times New Roman"/>
          <w:lang w:eastAsia="fr-FR"/>
        </w:rPr>
      </w:pPr>
      <w:r w:rsidRPr="000B36AC">
        <w:rPr>
          <w:rFonts w:ascii="Times New Roman" w:eastAsia="Times New Roman" w:hAnsi="Times New Roman" w:cs="Times New Roman"/>
          <w:color w:val="FF0000"/>
          <w:lang w:eastAsia="fr-FR"/>
        </w:rPr>
        <w:t>*</w:t>
      </w:r>
      <w:r>
        <w:rPr>
          <w:rFonts w:ascii="Times New Roman" w:eastAsia="Times New Roman" w:hAnsi="Times New Roman" w:cs="Times New Roman"/>
          <w:lang w:eastAsia="fr-FR"/>
        </w:rPr>
        <w:t xml:space="preserve"> N° de patente</w:t>
      </w:r>
      <w:r w:rsidRPr="000B36AC">
        <w:rPr>
          <w:rFonts w:ascii="Times New Roman" w:eastAsia="Times New Roman" w:hAnsi="Times New Roman" w:cs="Times New Roman"/>
          <w:lang w:eastAsia="fr-FR"/>
        </w:rPr>
        <w:t xml:space="preserve"> : </w:t>
      </w:r>
      <w:r w:rsidR="008C03B3" w:rsidRPr="000B36AC">
        <w:rPr>
          <w:rFonts w:ascii="Times New Roman" w:eastAsia="Times New Roman" w:hAnsi="Times New Roman" w:cs="Times New Roman"/>
        </w:rPr>
        <w:object w:dxaOrig="225" w:dyaOrig="225">
          <v:shape id="_x0000_i1086" type="#_x0000_t75" style="width:90.7pt;height:17.75pt" o:ole="">
            <v:imagedata r:id="rId15" o:title=""/>
          </v:shape>
          <w:control r:id="rId22" w:name="DefaultOcxName42" w:shapeid="_x0000_i1086"/>
        </w:object>
      </w:r>
    </w:p>
    <w:p w:rsidR="000B36AC" w:rsidRPr="000B36AC" w:rsidRDefault="000B36AC" w:rsidP="000B36AC">
      <w:pPr>
        <w:spacing w:after="0" w:line="240" w:lineRule="auto"/>
        <w:rPr>
          <w:rFonts w:ascii="Times New Roman" w:eastAsia="Times New Roman" w:hAnsi="Times New Roman" w:cs="Times New Roman"/>
          <w:lang w:eastAsia="fr-FR"/>
        </w:rPr>
      </w:pPr>
    </w:p>
    <w:p w:rsidR="000B36AC" w:rsidRPr="000B36AC" w:rsidRDefault="000B36AC" w:rsidP="000B36AC">
      <w:pPr>
        <w:spacing w:after="0" w:line="240" w:lineRule="auto"/>
        <w:rPr>
          <w:rFonts w:ascii="Times New Roman" w:eastAsia="Times New Roman" w:hAnsi="Times New Roman" w:cs="Times New Roman"/>
        </w:rPr>
      </w:pPr>
      <w:r w:rsidRPr="000B36AC">
        <w:rPr>
          <w:rFonts w:ascii="Times New Roman" w:eastAsia="Times New Roman" w:hAnsi="Times New Roman" w:cs="Times New Roman"/>
          <w:color w:val="FF0000"/>
          <w:lang w:eastAsia="fr-FR"/>
        </w:rPr>
        <w:t>*</w:t>
      </w:r>
      <w:r>
        <w:rPr>
          <w:rFonts w:ascii="Times New Roman" w:eastAsia="Times New Roman" w:hAnsi="Times New Roman" w:cs="Times New Roman"/>
          <w:lang w:eastAsia="fr-FR"/>
        </w:rPr>
        <w:t xml:space="preserve"> Adresse</w:t>
      </w:r>
      <w:r w:rsidRPr="000B36AC">
        <w:rPr>
          <w:rFonts w:ascii="Times New Roman" w:eastAsia="Times New Roman" w:hAnsi="Times New Roman" w:cs="Times New Roman"/>
          <w:lang w:eastAsia="fr-FR"/>
        </w:rPr>
        <w:t xml:space="preserve"> : </w:t>
      </w:r>
      <w:r w:rsidR="008C03B3" w:rsidRPr="000B36AC">
        <w:rPr>
          <w:rFonts w:ascii="Times New Roman" w:eastAsia="Times New Roman" w:hAnsi="Times New Roman" w:cs="Times New Roman"/>
        </w:rPr>
        <w:object w:dxaOrig="225" w:dyaOrig="225">
          <v:shape id="_x0000_i1089" type="#_x0000_t75" style="width:389.9pt;height:17.75pt" o:ole="">
            <v:imagedata r:id="rId17" o:title=""/>
          </v:shape>
          <w:control r:id="rId23" w:name="DefaultOcxName53" w:shapeid="_x0000_i1089"/>
        </w:object>
      </w:r>
    </w:p>
    <w:p w:rsidR="00845E88" w:rsidRPr="000C2A4C" w:rsidRDefault="00845E88" w:rsidP="000C2A4C">
      <w:pPr>
        <w:spacing w:after="0" w:line="240" w:lineRule="auto"/>
        <w:rPr>
          <w:rFonts w:ascii="DejaVuSansCondensed-Bold" w:hAnsi="DejaVuSansCondensed-Bold"/>
          <w:color w:val="183E72"/>
          <w:sz w:val="28"/>
          <w:szCs w:val="28"/>
        </w:rPr>
      </w:pPr>
    </w:p>
    <w:p w:rsidR="00845E88" w:rsidRPr="00E21A70" w:rsidRDefault="00845E88" w:rsidP="00845E88">
      <w:pPr>
        <w:spacing w:after="0" w:line="240" w:lineRule="auto"/>
        <w:jc w:val="both"/>
        <w:rPr>
          <w:rFonts w:ascii="Times New Roman" w:eastAsia="Times New Roman" w:hAnsi="Times New Roman" w:cs="Times New Roman"/>
          <w:sz w:val="24"/>
          <w:szCs w:val="24"/>
        </w:rPr>
      </w:pPr>
      <w:r w:rsidRPr="00E21A70">
        <w:rPr>
          <w:rFonts w:ascii="Times New Roman" w:eastAsia="Times New Roman" w:hAnsi="Times New Roman" w:cs="Times New Roman"/>
          <w:b/>
          <w:i/>
          <w:sz w:val="24"/>
          <w:szCs w:val="24"/>
          <w:lang w:eastAsia="fr-FR"/>
        </w:rPr>
        <w:t>- Quel est le montant de votre CA 2019 ?</w:t>
      </w:r>
      <w:r w:rsidRPr="00E21A70">
        <w:rPr>
          <w:rFonts w:ascii="Times New Roman" w:eastAsia="Times New Roman" w:hAnsi="Times New Roman" w:cs="Times New Roman"/>
          <w:sz w:val="24"/>
          <w:szCs w:val="24"/>
          <w:lang w:eastAsia="fr-FR"/>
        </w:rPr>
        <w:t xml:space="preserve">   </w:t>
      </w:r>
      <w:r w:rsidR="008C03B3" w:rsidRPr="00E21A70">
        <w:rPr>
          <w:rFonts w:ascii="Times New Roman" w:eastAsia="Times New Roman" w:hAnsi="Times New Roman" w:cs="Times New Roman"/>
          <w:sz w:val="24"/>
          <w:szCs w:val="24"/>
        </w:rPr>
        <w:object w:dxaOrig="225" w:dyaOrig="225">
          <v:shape id="_x0000_i1092" type="#_x0000_t75" style="width:145.85pt;height:17.75pt" o:ole="">
            <v:imagedata r:id="rId24" o:title=""/>
          </v:shape>
          <w:control r:id="rId25" w:name="DefaultOcxName1613" w:shapeid="_x0000_i1092"/>
        </w:object>
      </w:r>
    </w:p>
    <w:p w:rsidR="00845E88" w:rsidRPr="00E21A70" w:rsidRDefault="00845E88" w:rsidP="00845E88">
      <w:pPr>
        <w:spacing w:after="0" w:line="240" w:lineRule="auto"/>
        <w:jc w:val="both"/>
        <w:rPr>
          <w:rFonts w:ascii="Times New Roman" w:eastAsia="Times New Roman" w:hAnsi="Times New Roman" w:cs="Times New Roman"/>
          <w:i/>
          <w:sz w:val="24"/>
          <w:szCs w:val="24"/>
          <w:lang w:eastAsia="fr-FR"/>
        </w:rPr>
      </w:pPr>
      <w:r w:rsidRPr="00E21A70">
        <w:rPr>
          <w:rFonts w:ascii="Times New Roman" w:eastAsia="Times New Roman" w:hAnsi="Times New Roman" w:cs="Times New Roman"/>
          <w:i/>
          <w:sz w:val="24"/>
          <w:szCs w:val="24"/>
        </w:rPr>
        <w:t xml:space="preserve">(Des justificatifs pourront vous </w:t>
      </w:r>
      <w:r>
        <w:rPr>
          <w:rFonts w:ascii="Times New Roman" w:eastAsia="Times New Roman" w:hAnsi="Times New Roman" w:cs="Times New Roman"/>
          <w:i/>
          <w:sz w:val="24"/>
          <w:szCs w:val="24"/>
        </w:rPr>
        <w:t>être de</w:t>
      </w:r>
      <w:r w:rsidRPr="00E21A70">
        <w:rPr>
          <w:rFonts w:ascii="Times New Roman" w:eastAsia="Times New Roman" w:hAnsi="Times New Roman" w:cs="Times New Roman"/>
          <w:i/>
          <w:sz w:val="24"/>
          <w:szCs w:val="24"/>
        </w:rPr>
        <w:t>mandés)</w:t>
      </w:r>
    </w:p>
    <w:p w:rsidR="00845E88" w:rsidRPr="004346D1" w:rsidRDefault="00845E88" w:rsidP="004346D1">
      <w:pPr>
        <w:spacing w:after="0" w:line="240" w:lineRule="auto"/>
        <w:jc w:val="both"/>
        <w:rPr>
          <w:rFonts w:ascii="Times New Roman" w:eastAsia="Times New Roman" w:hAnsi="Times New Roman" w:cs="Times New Roman"/>
          <w:b/>
          <w:bCs/>
          <w:color w:val="000000"/>
          <w:lang w:eastAsia="fr-FR"/>
        </w:rPr>
      </w:pPr>
    </w:p>
    <w:p w:rsidR="004346D1" w:rsidRDefault="00CB2EF2" w:rsidP="004346D1">
      <w:pPr>
        <w:spacing w:after="0" w:line="240" w:lineRule="auto"/>
        <w:jc w:val="both"/>
        <w:rPr>
          <w:rFonts w:ascii="Times New Roman" w:eastAsia="Times New Roman" w:hAnsi="Times New Roman" w:cs="Times New Roman"/>
          <w:b/>
          <w:bCs/>
          <w:color w:val="000000"/>
          <w:lang w:eastAsia="fr-FR"/>
        </w:rPr>
      </w:pPr>
      <w:r w:rsidRPr="004346D1">
        <w:rPr>
          <w:rFonts w:ascii="Times New Roman" w:eastAsia="Times New Roman" w:hAnsi="Times New Roman" w:cs="Times New Roman"/>
          <w:color w:val="000000"/>
          <w:lang w:eastAsia="fr-FR"/>
        </w:rPr>
        <w:br/>
      </w:r>
      <w:r w:rsidRPr="004346D1">
        <w:rPr>
          <w:rFonts w:ascii="Times New Roman" w:eastAsia="Times New Roman" w:hAnsi="Times New Roman" w:cs="Times New Roman"/>
          <w:b/>
          <w:bCs/>
          <w:color w:val="000000"/>
          <w:lang w:eastAsia="fr-FR"/>
        </w:rPr>
        <w:t>Coordonnées bancaires de l’entreprise</w:t>
      </w:r>
      <w:r w:rsidR="004346D1">
        <w:rPr>
          <w:rFonts w:ascii="Times New Roman" w:eastAsia="Times New Roman" w:hAnsi="Times New Roman" w:cs="Times New Roman"/>
          <w:b/>
          <w:bCs/>
          <w:color w:val="000000"/>
          <w:lang w:eastAsia="fr-FR"/>
        </w:rPr>
        <w:t> :</w:t>
      </w:r>
    </w:p>
    <w:p w:rsidR="004346D1" w:rsidRDefault="00CB2EF2" w:rsidP="004346D1">
      <w:pPr>
        <w:spacing w:after="0" w:line="240" w:lineRule="auto"/>
        <w:jc w:val="both"/>
        <w:rPr>
          <w:rFonts w:ascii="Times New Roman" w:eastAsia="Times New Roman" w:hAnsi="Times New Roman" w:cs="Times New Roman"/>
          <w:color w:val="000000"/>
          <w:lang w:eastAsia="fr-FR"/>
        </w:rPr>
      </w:pPr>
      <w:r w:rsidRPr="004346D1">
        <w:rPr>
          <w:rFonts w:ascii="Times New Roman" w:eastAsia="Times New Roman" w:hAnsi="Times New Roman" w:cs="Times New Roman"/>
          <w:b/>
          <w:bCs/>
          <w:color w:val="000000"/>
          <w:lang w:eastAsia="fr-FR"/>
        </w:rPr>
        <w:br/>
      </w:r>
      <w:r w:rsidRPr="004346D1">
        <w:rPr>
          <w:rFonts w:ascii="Times New Roman" w:eastAsia="Times New Roman" w:hAnsi="Times New Roman" w:cs="Times New Roman"/>
          <w:color w:val="000000"/>
          <w:lang w:eastAsia="fr-FR"/>
        </w:rPr>
        <w:t>La direction locale pourra être amenée à demander, dans le cadre de ses contrôles, des</w:t>
      </w:r>
      <w:r w:rsidRPr="004346D1">
        <w:rPr>
          <w:rFonts w:ascii="Times New Roman" w:eastAsia="Times New Roman" w:hAnsi="Times New Roman" w:cs="Times New Roman"/>
          <w:color w:val="000000"/>
          <w:lang w:eastAsia="fr-FR"/>
        </w:rPr>
        <w:br/>
        <w:t>pièces justif</w:t>
      </w:r>
      <w:r w:rsidR="004346D1">
        <w:rPr>
          <w:rFonts w:ascii="Times New Roman" w:eastAsia="Times New Roman" w:hAnsi="Times New Roman" w:cs="Times New Roman"/>
          <w:color w:val="000000"/>
          <w:lang w:eastAsia="fr-FR"/>
        </w:rPr>
        <w:t>i</w:t>
      </w:r>
      <w:r w:rsidRPr="004346D1">
        <w:rPr>
          <w:rFonts w:ascii="Times New Roman" w:eastAsia="Times New Roman" w:hAnsi="Times New Roman" w:cs="Times New Roman"/>
          <w:color w:val="000000"/>
          <w:lang w:eastAsia="fr-FR"/>
        </w:rPr>
        <w:t>catives pour vérif</w:t>
      </w:r>
      <w:r w:rsidR="003508E7">
        <w:rPr>
          <w:rFonts w:ascii="Times New Roman" w:eastAsia="Times New Roman" w:hAnsi="Times New Roman" w:cs="Times New Roman"/>
          <w:color w:val="000000"/>
          <w:lang w:eastAsia="fr-FR"/>
        </w:rPr>
        <w:t>i</w:t>
      </w:r>
      <w:r w:rsidRPr="004346D1">
        <w:rPr>
          <w:rFonts w:ascii="Times New Roman" w:eastAsia="Times New Roman" w:hAnsi="Times New Roman" w:cs="Times New Roman"/>
          <w:color w:val="000000"/>
          <w:lang w:eastAsia="fr-FR"/>
        </w:rPr>
        <w:t>er et valider les coordonnées bancaires.</w:t>
      </w:r>
    </w:p>
    <w:p w:rsidR="00CD0C46" w:rsidRPr="004346D1" w:rsidRDefault="00CB2EF2" w:rsidP="004346D1">
      <w:pPr>
        <w:spacing w:after="0" w:line="240" w:lineRule="auto"/>
        <w:jc w:val="both"/>
        <w:rPr>
          <w:rFonts w:ascii="Times New Roman" w:eastAsia="Times New Roman" w:hAnsi="Times New Roman" w:cs="Times New Roman"/>
          <w:color w:val="000000"/>
          <w:lang w:eastAsia="fr-FR"/>
        </w:rPr>
      </w:pPr>
      <w:r w:rsidRPr="004346D1">
        <w:rPr>
          <w:rFonts w:ascii="Times New Roman" w:eastAsia="Times New Roman" w:hAnsi="Times New Roman" w:cs="Times New Roman"/>
          <w:color w:val="000000"/>
          <w:lang w:eastAsia="fr-FR"/>
        </w:rPr>
        <w:br/>
        <w:t>Le compte bancaire sur lequel vous souhaitez que l’aide soit versée doit être celui de</w:t>
      </w:r>
      <w:r w:rsidR="004346D1">
        <w:rPr>
          <w:rFonts w:ascii="Times New Roman" w:eastAsia="Times New Roman" w:hAnsi="Times New Roman" w:cs="Times New Roman"/>
          <w:color w:val="000000"/>
          <w:lang w:eastAsia="fr-FR"/>
        </w:rPr>
        <w:t xml:space="preserve"> </w:t>
      </w:r>
      <w:r w:rsidRPr="004346D1">
        <w:rPr>
          <w:rFonts w:ascii="Times New Roman" w:eastAsia="Times New Roman" w:hAnsi="Times New Roman" w:cs="Times New Roman"/>
          <w:color w:val="000000"/>
          <w:lang w:eastAsia="fr-FR"/>
        </w:rPr>
        <w:t>votre entreprise et non celui du dirigeant ou d’un associé.</w:t>
      </w:r>
    </w:p>
    <w:p w:rsidR="00CD0C46" w:rsidRPr="007B7621" w:rsidRDefault="00CD0C46" w:rsidP="00CD0C46">
      <w:pPr>
        <w:spacing w:after="0" w:line="240" w:lineRule="auto"/>
        <w:jc w:val="both"/>
        <w:rPr>
          <w:rFonts w:ascii="Times New Roman" w:eastAsia="Times New Roman" w:hAnsi="Times New Roman" w:cs="Times New Roman"/>
          <w:sz w:val="24"/>
          <w:szCs w:val="24"/>
          <w:lang w:eastAsia="fr-FR"/>
        </w:rPr>
      </w:pPr>
    </w:p>
    <w:p w:rsidR="00CD0C46" w:rsidRPr="004346D1" w:rsidRDefault="00CD0C46" w:rsidP="00CD0C46">
      <w:pPr>
        <w:spacing w:after="0" w:line="240" w:lineRule="auto"/>
        <w:rPr>
          <w:rFonts w:ascii="Times New Roman" w:eastAsia="Times New Roman" w:hAnsi="Times New Roman" w:cs="Times New Roman"/>
        </w:rPr>
      </w:pPr>
      <w:r w:rsidRPr="004346D1">
        <w:rPr>
          <w:rFonts w:ascii="Times New Roman" w:eastAsia="Times New Roman" w:hAnsi="Times New Roman" w:cs="Times New Roman"/>
          <w:color w:val="FF0000"/>
          <w:lang w:eastAsia="fr-FR"/>
        </w:rPr>
        <w:t>*</w:t>
      </w:r>
      <w:r w:rsidRPr="004346D1">
        <w:rPr>
          <w:rFonts w:ascii="Times New Roman" w:eastAsia="Times New Roman" w:hAnsi="Times New Roman" w:cs="Times New Roman"/>
          <w:lang w:eastAsia="fr-FR"/>
        </w:rPr>
        <w:t xml:space="preserve"> Titulaire du compte de l'entreprise : </w:t>
      </w:r>
      <w:r w:rsidR="008C03B3" w:rsidRPr="004346D1">
        <w:rPr>
          <w:rFonts w:ascii="Times New Roman" w:eastAsia="Times New Roman" w:hAnsi="Times New Roman" w:cs="Times New Roman"/>
        </w:rPr>
        <w:object w:dxaOrig="225" w:dyaOrig="225">
          <v:shape id="_x0000_i1095" type="#_x0000_t75" style="width:202.9pt;height:17.75pt" o:ole="">
            <v:imagedata r:id="rId12" o:title=""/>
          </v:shape>
          <w:control r:id="rId26" w:name="DefaultOcxName15" w:shapeid="_x0000_i1095"/>
        </w:object>
      </w:r>
    </w:p>
    <w:p w:rsidR="00CD0C46" w:rsidRPr="004346D1" w:rsidRDefault="00CD0C46" w:rsidP="00CD0C46">
      <w:pPr>
        <w:spacing w:after="0" w:line="240" w:lineRule="auto"/>
        <w:rPr>
          <w:rFonts w:ascii="Times New Roman" w:eastAsia="Times New Roman" w:hAnsi="Times New Roman" w:cs="Times New Roman"/>
          <w:lang w:eastAsia="fr-FR"/>
        </w:rPr>
      </w:pPr>
    </w:p>
    <w:p w:rsidR="00CD0C46" w:rsidRPr="004346D1" w:rsidRDefault="00CD0C46" w:rsidP="00CD0C46">
      <w:pPr>
        <w:spacing w:after="0" w:line="240" w:lineRule="auto"/>
        <w:rPr>
          <w:rFonts w:ascii="Times New Roman" w:eastAsia="Times New Roman" w:hAnsi="Times New Roman" w:cs="Times New Roman"/>
        </w:rPr>
      </w:pPr>
      <w:r w:rsidRPr="004346D1">
        <w:rPr>
          <w:rFonts w:ascii="Times New Roman" w:eastAsia="Times New Roman" w:hAnsi="Times New Roman" w:cs="Times New Roman"/>
          <w:color w:val="FF0000"/>
          <w:lang w:eastAsia="fr-FR"/>
        </w:rPr>
        <w:t>*</w:t>
      </w:r>
      <w:r w:rsidRPr="004346D1">
        <w:rPr>
          <w:rFonts w:ascii="Times New Roman" w:eastAsia="Times New Roman" w:hAnsi="Times New Roman" w:cs="Times New Roman"/>
          <w:lang w:eastAsia="fr-FR"/>
        </w:rPr>
        <w:t xml:space="preserve"> IBAN : </w:t>
      </w:r>
      <w:r w:rsidR="008C03B3" w:rsidRPr="004346D1">
        <w:rPr>
          <w:rFonts w:ascii="Times New Roman" w:eastAsia="Times New Roman" w:hAnsi="Times New Roman" w:cs="Times New Roman"/>
        </w:rPr>
        <w:object w:dxaOrig="225" w:dyaOrig="225">
          <v:shape id="_x0000_i1098" type="#_x0000_t75" style="width:145.85pt;height:17.75pt" o:ole="">
            <v:imagedata r:id="rId24" o:title=""/>
          </v:shape>
          <w:control r:id="rId27" w:name="DefaultOcxName16" w:shapeid="_x0000_i1098"/>
        </w:object>
      </w:r>
    </w:p>
    <w:p w:rsidR="00CD0C46" w:rsidRPr="004346D1" w:rsidRDefault="00CD0C46" w:rsidP="00CD0C46">
      <w:pPr>
        <w:spacing w:after="0" w:line="240" w:lineRule="auto"/>
        <w:rPr>
          <w:rFonts w:ascii="Times New Roman" w:eastAsia="Times New Roman" w:hAnsi="Times New Roman" w:cs="Times New Roman"/>
          <w:lang w:eastAsia="fr-FR"/>
        </w:rPr>
      </w:pPr>
    </w:p>
    <w:p w:rsidR="00CD0C46" w:rsidRDefault="00CD0C46" w:rsidP="00164B56">
      <w:pPr>
        <w:spacing w:after="0" w:line="240" w:lineRule="auto"/>
        <w:rPr>
          <w:rFonts w:ascii="Times New Roman" w:eastAsia="Times New Roman" w:hAnsi="Times New Roman" w:cs="Times New Roman"/>
        </w:rPr>
      </w:pPr>
      <w:r w:rsidRPr="004346D1">
        <w:rPr>
          <w:rFonts w:ascii="Times New Roman" w:eastAsia="Times New Roman" w:hAnsi="Times New Roman" w:cs="Times New Roman"/>
          <w:color w:val="FF0000"/>
          <w:lang w:eastAsia="fr-FR"/>
        </w:rPr>
        <w:t>*</w:t>
      </w:r>
      <w:r w:rsidRPr="004346D1">
        <w:rPr>
          <w:rFonts w:ascii="Times New Roman" w:eastAsia="Times New Roman" w:hAnsi="Times New Roman" w:cs="Times New Roman"/>
          <w:lang w:eastAsia="fr-FR"/>
        </w:rPr>
        <w:t xml:space="preserve"> BIC : </w:t>
      </w:r>
      <w:r w:rsidR="008C03B3" w:rsidRPr="004346D1">
        <w:rPr>
          <w:rFonts w:ascii="Times New Roman" w:eastAsia="Times New Roman" w:hAnsi="Times New Roman" w:cs="Times New Roman"/>
        </w:rPr>
        <w:object w:dxaOrig="225" w:dyaOrig="225">
          <v:shape id="_x0000_i1101" type="#_x0000_t75" style="width:60.8pt;height:17.75pt" o:ole="">
            <v:imagedata r:id="rId28" o:title=""/>
          </v:shape>
          <w:control r:id="rId29" w:name="DefaultOcxName17" w:shapeid="_x0000_i1101"/>
        </w:object>
      </w:r>
    </w:p>
    <w:p w:rsidR="00164B56" w:rsidRPr="00164B56" w:rsidRDefault="00164B56" w:rsidP="00164B56">
      <w:pPr>
        <w:spacing w:after="0" w:line="240" w:lineRule="auto"/>
        <w:rPr>
          <w:rFonts w:ascii="Times New Roman" w:eastAsia="Times New Roman" w:hAnsi="Times New Roman" w:cs="Times New Roman"/>
        </w:rPr>
      </w:pPr>
    </w:p>
    <w:p w:rsidR="004346D1" w:rsidRDefault="008C03B3" w:rsidP="00CD0C46">
      <w:pPr>
        <w:spacing w:after="0" w:line="240" w:lineRule="auto"/>
        <w:jc w:val="both"/>
        <w:rPr>
          <w:rFonts w:ascii="Times New Roman" w:eastAsia="Times New Roman" w:hAnsi="Times New Roman" w:cs="Times New Roman"/>
          <w:b/>
          <w:lang w:eastAsia="fr-FR"/>
        </w:rPr>
      </w:pPr>
      <w:r w:rsidRPr="00E77247">
        <w:rPr>
          <w:rFonts w:ascii="Times New Roman" w:eastAsia="Times New Roman" w:hAnsi="Times New Roman" w:cs="Times New Roman"/>
          <w:b/>
          <w:sz w:val="24"/>
          <w:szCs w:val="24"/>
        </w:rPr>
        <w:object w:dxaOrig="225" w:dyaOrig="225">
          <v:shape id="_x0000_i1104" type="#_x0000_t75" style="width:20.55pt;height:17.75pt" o:ole="">
            <v:imagedata r:id="rId8" o:title=""/>
          </v:shape>
          <w:control r:id="rId30" w:name="DefaultOcxName18" w:shapeid="_x0000_i1104"/>
        </w:object>
      </w:r>
      <w:r w:rsidR="00CD0C46" w:rsidRPr="00E77247">
        <w:rPr>
          <w:rFonts w:ascii="Times New Roman" w:eastAsia="Times New Roman" w:hAnsi="Times New Roman" w:cs="Times New Roman"/>
          <w:b/>
          <w:color w:val="FF0000"/>
          <w:sz w:val="24"/>
          <w:szCs w:val="24"/>
          <w:lang w:eastAsia="fr-FR"/>
        </w:rPr>
        <w:t>*</w:t>
      </w:r>
      <w:r w:rsidR="00CD0C46" w:rsidRPr="00E77247">
        <w:rPr>
          <w:rFonts w:ascii="Times New Roman" w:eastAsia="Times New Roman" w:hAnsi="Times New Roman" w:cs="Times New Roman"/>
          <w:b/>
          <w:sz w:val="24"/>
          <w:szCs w:val="24"/>
          <w:lang w:eastAsia="fr-FR"/>
        </w:rPr>
        <w:t xml:space="preserve"> </w:t>
      </w:r>
      <w:r w:rsidR="00CD0C46" w:rsidRPr="00E77247">
        <w:rPr>
          <w:rFonts w:ascii="Times New Roman" w:eastAsia="Times New Roman" w:hAnsi="Times New Roman" w:cs="Times New Roman"/>
          <w:b/>
          <w:lang w:eastAsia="fr-FR"/>
        </w:rPr>
        <w:t>Je certifie sur l'honneur que mon entreprise</w:t>
      </w:r>
      <w:r w:rsidR="00CD0C46" w:rsidRPr="004346D1">
        <w:rPr>
          <w:rFonts w:ascii="Times New Roman" w:eastAsia="Times New Roman" w:hAnsi="Times New Roman" w:cs="Times New Roman"/>
          <w:b/>
          <w:lang w:eastAsia="fr-FR"/>
        </w:rPr>
        <w:t xml:space="preserve"> remplit les conditions pour bénéficier de cette aide et l'exacti</w:t>
      </w:r>
      <w:r w:rsidR="00E77247">
        <w:rPr>
          <w:rFonts w:ascii="Times New Roman" w:eastAsia="Times New Roman" w:hAnsi="Times New Roman" w:cs="Times New Roman"/>
          <w:b/>
          <w:lang w:eastAsia="fr-FR"/>
        </w:rPr>
        <w:t xml:space="preserve">tude des informations déclarées. Je suis informé que des contrôles pourront être </w:t>
      </w:r>
      <w:proofErr w:type="gramStart"/>
      <w:r w:rsidR="00E77247">
        <w:rPr>
          <w:rFonts w:ascii="Times New Roman" w:eastAsia="Times New Roman" w:hAnsi="Times New Roman" w:cs="Times New Roman"/>
          <w:b/>
          <w:lang w:eastAsia="fr-FR"/>
        </w:rPr>
        <w:t>effectués</w:t>
      </w:r>
      <w:proofErr w:type="gramEnd"/>
      <w:r w:rsidR="00E77247">
        <w:rPr>
          <w:rFonts w:ascii="Times New Roman" w:eastAsia="Times New Roman" w:hAnsi="Times New Roman" w:cs="Times New Roman"/>
          <w:b/>
          <w:lang w:eastAsia="fr-FR"/>
        </w:rPr>
        <w:t xml:space="preserve"> à posteriori et qu’une fausse déclaration conduira mon entreprise au remboursement des sommes </w:t>
      </w:r>
      <w:r w:rsidR="00E77247">
        <w:rPr>
          <w:rFonts w:ascii="Times New Roman" w:eastAsia="Times New Roman" w:hAnsi="Times New Roman" w:cs="Times New Roman"/>
          <w:b/>
          <w:lang w:eastAsia="fr-FR"/>
        </w:rPr>
        <w:lastRenderedPageBreak/>
        <w:t>indûment perçues et l’exposera à des poursuites pour détournement de fonds publics. Je déclare sur l’honneur remplir les conditions d’éligibilité au volet complémentaire du fonds de solidarité.</w:t>
      </w:r>
    </w:p>
    <w:p w:rsidR="00E77247" w:rsidRDefault="00E77247" w:rsidP="00CD0C46">
      <w:pPr>
        <w:spacing w:after="0" w:line="240" w:lineRule="auto"/>
        <w:jc w:val="both"/>
        <w:rPr>
          <w:rFonts w:ascii="Times New Roman" w:eastAsia="Times New Roman" w:hAnsi="Times New Roman" w:cs="Times New Roman"/>
          <w:b/>
          <w:lang w:eastAsia="fr-FR"/>
        </w:rPr>
      </w:pPr>
    </w:p>
    <w:p w:rsidR="00CD0C46" w:rsidRPr="00164B56" w:rsidRDefault="00CD0C46" w:rsidP="00CD0C46">
      <w:pPr>
        <w:spacing w:after="0" w:line="240" w:lineRule="auto"/>
        <w:jc w:val="both"/>
        <w:rPr>
          <w:rFonts w:ascii="Times New Roman" w:eastAsia="Times New Roman" w:hAnsi="Times New Roman" w:cs="Times New Roman"/>
          <w:b/>
          <w:sz w:val="18"/>
          <w:szCs w:val="18"/>
          <w:u w:val="single"/>
          <w:lang w:eastAsia="fr-FR"/>
        </w:rPr>
      </w:pPr>
      <w:r w:rsidRPr="00164B56">
        <w:rPr>
          <w:rFonts w:ascii="Times New Roman" w:eastAsia="Times New Roman" w:hAnsi="Times New Roman" w:cs="Times New Roman"/>
          <w:sz w:val="18"/>
          <w:szCs w:val="18"/>
          <w:lang w:eastAsia="fr-FR"/>
        </w:rPr>
        <w:t xml:space="preserve">Cette condition ne concerne pas les entreprises ayant par ailleurs sollicité des mesures d'étalement accordées dans le cadre de la crise sanitaire du COVID 19. L'article 441-6 du code pénal punit de deux ans d'emprisonnement et de 30 000 euros d'amende le fait de fournir une déclaration mensongère en vue d'obtenir d'une administration publique ou d'un organisme chargé d'une mission de service public une allocation, un paiement ou un avantage indu. </w:t>
      </w:r>
    </w:p>
    <w:p w:rsidR="00CD0C46" w:rsidRPr="00164B56" w:rsidRDefault="00CD0C46" w:rsidP="00CD0C46">
      <w:pPr>
        <w:spacing w:before="100" w:beforeAutospacing="1" w:after="100" w:afterAutospacing="1" w:line="240" w:lineRule="auto"/>
        <w:jc w:val="both"/>
        <w:rPr>
          <w:rFonts w:ascii="Times New Roman" w:eastAsia="Times New Roman" w:hAnsi="Times New Roman" w:cs="Times New Roman"/>
          <w:sz w:val="18"/>
          <w:szCs w:val="18"/>
          <w:lang w:eastAsia="fr-FR"/>
        </w:rPr>
      </w:pPr>
      <w:r w:rsidRPr="00164B56">
        <w:rPr>
          <w:rFonts w:ascii="Times New Roman" w:eastAsia="Times New Roman" w:hAnsi="Times New Roman" w:cs="Times New Roman"/>
          <w:sz w:val="18"/>
          <w:szCs w:val="18"/>
          <w:lang w:eastAsia="fr-FR"/>
        </w:rPr>
        <w:t xml:space="preserve">Les informations collectées à travers ce formulaire font l'objet d'un traitement de données à caractère personnel par la </w:t>
      </w:r>
      <w:proofErr w:type="spellStart"/>
      <w:r w:rsidRPr="00164B56">
        <w:rPr>
          <w:rFonts w:ascii="Times New Roman" w:eastAsia="Times New Roman" w:hAnsi="Times New Roman" w:cs="Times New Roman"/>
          <w:sz w:val="18"/>
          <w:szCs w:val="18"/>
          <w:lang w:eastAsia="fr-FR"/>
        </w:rPr>
        <w:t>DLFiP</w:t>
      </w:r>
      <w:proofErr w:type="spellEnd"/>
      <w:r w:rsidRPr="00164B56">
        <w:rPr>
          <w:rFonts w:ascii="Times New Roman" w:eastAsia="Times New Roman" w:hAnsi="Times New Roman" w:cs="Times New Roman"/>
          <w:sz w:val="18"/>
          <w:szCs w:val="18"/>
          <w:lang w:eastAsia="fr-FR"/>
        </w:rPr>
        <w:t xml:space="preserve">, afin d'instruire votre demande et procéder, le cas échéant, au versement de l'aide, conformément à l'article 1er de l'ordonnance n° 2020-317 du 25 mars 2020. Les destinataires des données sont les agents habilités du service des affaires économiques et du développement pour instruire la demande d'aide complémentaire si vous la sollicitez, ainsi que du service en charge du système d'information de gestion financière et comptable de l'État. Vous pouvez exercer un droit d'accès, de rectification et d'effacement de ces données ainsi qu'un droit à la limitation ou à l'opposition du traitement en adressant votre demande par courrier au centre des finances publiques de Wallis et Futuna. </w:t>
      </w:r>
    </w:p>
    <w:p w:rsidR="00DB3C29" w:rsidRDefault="00CD0C46" w:rsidP="00164B56">
      <w:pPr>
        <w:spacing w:before="100" w:beforeAutospacing="1" w:after="100" w:afterAutospacing="1" w:line="240" w:lineRule="auto"/>
        <w:jc w:val="both"/>
        <w:rPr>
          <w:rFonts w:ascii="Times New Roman" w:eastAsia="Times New Roman" w:hAnsi="Times New Roman" w:cs="Times New Roman"/>
          <w:i/>
          <w:sz w:val="18"/>
          <w:szCs w:val="18"/>
          <w:lang w:eastAsia="fr-FR"/>
        </w:rPr>
      </w:pPr>
      <w:r w:rsidRPr="00164B56">
        <w:rPr>
          <w:rFonts w:ascii="Times New Roman" w:eastAsia="Times New Roman" w:hAnsi="Times New Roman" w:cs="Times New Roman"/>
          <w:i/>
          <w:sz w:val="18"/>
          <w:szCs w:val="18"/>
          <w:lang w:eastAsia="fr-FR"/>
        </w:rPr>
        <w:t xml:space="preserve">Si vous avez une question pour remplir le présent document, veuillez consulter la </w:t>
      </w:r>
      <w:proofErr w:type="spellStart"/>
      <w:r w:rsidRPr="00164B56">
        <w:rPr>
          <w:rFonts w:ascii="Times New Roman" w:eastAsia="Times New Roman" w:hAnsi="Times New Roman" w:cs="Times New Roman"/>
          <w:i/>
          <w:sz w:val="18"/>
          <w:szCs w:val="18"/>
          <w:lang w:eastAsia="fr-FR"/>
        </w:rPr>
        <w:t>DLFiP</w:t>
      </w:r>
      <w:proofErr w:type="spellEnd"/>
      <w:r w:rsidRPr="00164B56">
        <w:rPr>
          <w:rFonts w:ascii="Times New Roman" w:eastAsia="Times New Roman" w:hAnsi="Times New Roman" w:cs="Times New Roman"/>
          <w:i/>
          <w:sz w:val="18"/>
          <w:szCs w:val="18"/>
          <w:lang w:eastAsia="fr-FR"/>
        </w:rPr>
        <w:t>-WF. Vous pouvez également contacter la CCIMA ou le service des affaires économiques et du développement.</w:t>
      </w:r>
    </w:p>
    <w:p w:rsidR="00FE3942" w:rsidRDefault="00FE3942" w:rsidP="00164B56">
      <w:pPr>
        <w:spacing w:before="100" w:beforeAutospacing="1" w:after="100" w:afterAutospacing="1" w:line="240" w:lineRule="auto"/>
        <w:jc w:val="both"/>
        <w:rPr>
          <w:rFonts w:ascii="Times New Roman" w:eastAsia="Times New Roman" w:hAnsi="Times New Roman" w:cs="Times New Roman"/>
          <w:i/>
          <w:sz w:val="18"/>
          <w:szCs w:val="18"/>
          <w:lang w:eastAsia="fr-FR"/>
        </w:rPr>
      </w:pPr>
    </w:p>
    <w:p w:rsidR="00FE3942" w:rsidRPr="00FE3942" w:rsidRDefault="00FE3942" w:rsidP="00FE3942">
      <w:pPr>
        <w:jc w:val="center"/>
        <w:rPr>
          <w:rStyle w:val="fontstyle01"/>
          <w:rFonts w:ascii="Times New Roman" w:eastAsia="Times New Roman" w:hAnsi="Times New Roman" w:cs="Times New Roman"/>
          <w:b w:val="0"/>
          <w:bCs w:val="0"/>
          <w:i/>
          <w:color w:val="auto"/>
          <w:sz w:val="18"/>
          <w:szCs w:val="18"/>
          <w:lang w:eastAsia="fr-FR"/>
        </w:rPr>
      </w:pPr>
      <w:r>
        <w:rPr>
          <w:rFonts w:ascii="Times New Roman" w:eastAsia="Times New Roman" w:hAnsi="Times New Roman" w:cs="Times New Roman"/>
          <w:i/>
          <w:sz w:val="18"/>
          <w:szCs w:val="18"/>
          <w:lang w:eastAsia="fr-FR"/>
        </w:rPr>
        <w:br w:type="page"/>
      </w:r>
      <w:r>
        <w:rPr>
          <w:rStyle w:val="fontstyle01"/>
        </w:rPr>
        <w:lastRenderedPageBreak/>
        <w:t>Annexe 1 :</w:t>
      </w:r>
    </w:p>
    <w:p w:rsidR="00FE3942" w:rsidRPr="00FE3942" w:rsidRDefault="00FE3942" w:rsidP="00FE3942">
      <w:pPr>
        <w:spacing w:after="0"/>
        <w:rPr>
          <w:rFonts w:ascii="Times New Roman" w:hAnsi="Times New Roman" w:cs="Times New Roman"/>
          <w:b/>
          <w:bCs/>
          <w:color w:val="000000"/>
          <w:sz w:val="21"/>
          <w:szCs w:val="21"/>
        </w:rPr>
      </w:pPr>
      <w:r w:rsidRPr="00FE3942">
        <w:rPr>
          <w:rStyle w:val="fontstyle21"/>
          <w:rFonts w:ascii="Times New Roman" w:hAnsi="Times New Roman" w:cs="Times New Roman"/>
          <w:sz w:val="21"/>
          <w:szCs w:val="21"/>
        </w:rPr>
        <w:t>Téléphériques et remontées mécaniques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Hôtels et hébergement similaire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Hébergement touristique et autre hébergement de courte durée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Terrains de camping et parcs pour caravanes ou véhicules de loisirs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Restauration traditionnelle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Cafétérias et autres libres-services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Restauration de type rapide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Services de restauration collective sous contrat, de cantines et restaurants d'entreprise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Services des traiteurs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Débits de boissons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Projection de films cinématographiques et autres industries techniques du cinéma et de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l'image animée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Location et location-bail d'articles de loisirs et de sport</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Activités des agences de voyage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Activités des voyagistes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Autres services de réservation et activités connexes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Organisation de foires, évènements publics ou privés, salons ou séminaires professionnels,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congrès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Agences de mannequins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Entreprises de détaxe et bureaux de change (changeurs manuels)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Enseignement de disciplines sportives et d'activités de loisirs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Arts du spectacle vivant</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Activités de soutien au spectacle vivant</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Création artistique relevant des arts plastiques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Artistes-auteurs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Gestion de salles de spectacles et production de spectacles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Gestion des musées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Guides conférenciers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Gestion des sites et monuments historiques et des attractions touristiques similaires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Gestion des jardins botaniques et zoologiques et des réserves naturelles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Gestion d'installations sportives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Activités de clubs de sports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 des centres de culture physique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Autres activités liées au sport</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Activités des parcs d'attractions et parcs à thèmes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Autres activités récréatives et de loisirs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Entretien corporel</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Trains et chemins de fer touristiques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Transport transmanche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Transport aérien de passagers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Transport de passagers sur les fleuves, les canaux, les lacs, location de bateaux de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plaisance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Cars et bus touristiques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Transport maritime et côtier de passagers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Production de films et de programmes pour la télévision</w:t>
      </w:r>
    </w:p>
    <w:p w:rsidR="00FE3942" w:rsidRPr="00FE3942" w:rsidRDefault="00FE3942" w:rsidP="00FE3942">
      <w:pPr>
        <w:spacing w:after="0"/>
        <w:rPr>
          <w:rFonts w:ascii="Times New Roman" w:hAnsi="Times New Roman" w:cs="Times New Roman"/>
          <w:b/>
          <w:bCs/>
          <w:color w:val="000000"/>
          <w:sz w:val="21"/>
          <w:szCs w:val="21"/>
        </w:rPr>
      </w:pPr>
      <w:r w:rsidRPr="00FE3942">
        <w:rPr>
          <w:rStyle w:val="fontstyle21"/>
          <w:rFonts w:ascii="Times New Roman" w:hAnsi="Times New Roman" w:cs="Times New Roman"/>
          <w:sz w:val="21"/>
          <w:szCs w:val="21"/>
        </w:rPr>
        <w:t>Production de films institutionnels et publicitaires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Production de films pour le cinéma</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Activités photographiques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Enseignement culturel</w:t>
      </w:r>
      <w:r w:rsidRPr="00FE3942">
        <w:rPr>
          <w:rFonts w:ascii="Times New Roman" w:hAnsi="Times New Roman" w:cs="Times New Roman"/>
          <w:color w:val="000000"/>
          <w:sz w:val="21"/>
          <w:szCs w:val="21"/>
        </w:rPr>
        <w:br/>
      </w:r>
    </w:p>
    <w:p w:rsidR="00FE3942" w:rsidRDefault="00FE3942" w:rsidP="00FE3942">
      <w:pPr>
        <w:jc w:val="center"/>
        <w:rPr>
          <w:rStyle w:val="fontstyle01"/>
        </w:rPr>
      </w:pPr>
      <w:r>
        <w:rPr>
          <w:rStyle w:val="fontstyle01"/>
        </w:rPr>
        <w:lastRenderedPageBreak/>
        <w:t>Annexe 2 :</w:t>
      </w:r>
    </w:p>
    <w:p w:rsidR="00FE3942" w:rsidRPr="00FE3942" w:rsidRDefault="00FE3942" w:rsidP="00FE3942">
      <w:pPr>
        <w:rPr>
          <w:rFonts w:ascii="Times New Roman" w:hAnsi="Times New Roman" w:cs="Times New Roman"/>
          <w:b/>
          <w:bCs/>
          <w:color w:val="000000"/>
          <w:sz w:val="21"/>
          <w:szCs w:val="21"/>
        </w:rPr>
      </w:pPr>
      <w:r w:rsidRPr="008517E4">
        <w:rPr>
          <w:rFonts w:ascii="Times New Roman" w:hAnsi="Times New Roman" w:cs="Times New Roman"/>
          <w:b/>
          <w:bCs/>
          <w:color w:val="000000"/>
        </w:rPr>
        <w:br/>
      </w:r>
      <w:r w:rsidRPr="00FE3942">
        <w:rPr>
          <w:rStyle w:val="fontstyle21"/>
          <w:rFonts w:ascii="Times New Roman" w:hAnsi="Times New Roman" w:cs="Times New Roman"/>
          <w:sz w:val="21"/>
          <w:szCs w:val="21"/>
        </w:rPr>
        <w:t>Culture de plantes à boissons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Culture de la vigne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Pêche en mer</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Pêche en eau douce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Aquaculture en mer</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Aquaculture en eau douce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Production de boissons alcooliques distillées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Fabrication de vins effervescents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Vinification</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Fabrication de cidre et de vins de fruits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Production d'autres boissons fermentées non distillées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Fabrication de bière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Production de fromages sous appellation d'origine protégée ou indication géographique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protégée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Fabrication de malt</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Centrales d'achat alimentaires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Autres intermédiaires du commerce en denrées et boissons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fruits et légumes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Herboristerie/horticulture/commerce de gros de fleurs et plans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produits laitiers, œufs, huiles et matières grasses comestibles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boissons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Mareyage et commerce de gros de poissons, coquillages, crustacés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alimentaire spécialisé divers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produits surgelés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alimentaire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non spécialisé</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textiles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Intermédiaires spécialisés dans le commerce d'autres produits spécifiques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d'habillement et de chaussures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d'autres biens domestiques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vaisselle, verrerie et produits d'entretien</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Commerce de gros de fournitures et équipements divers pour le commerce et les services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Blanchisserie-teinturerie de gros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Stations-service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Enregistrement sonore et édition musicale</w:t>
      </w:r>
      <w:r w:rsidRPr="00FE3942">
        <w:rPr>
          <w:rFonts w:ascii="Times New Roman" w:hAnsi="Times New Roman" w:cs="Times New Roman"/>
          <w:color w:val="000000"/>
          <w:sz w:val="21"/>
          <w:szCs w:val="21"/>
        </w:rPr>
        <w:br/>
      </w:r>
      <w:proofErr w:type="spellStart"/>
      <w:r w:rsidRPr="00FE3942">
        <w:rPr>
          <w:rStyle w:val="fontstyle21"/>
          <w:rFonts w:ascii="Times New Roman" w:hAnsi="Times New Roman" w:cs="Times New Roman"/>
          <w:sz w:val="21"/>
          <w:szCs w:val="21"/>
        </w:rPr>
        <w:t>Post-production</w:t>
      </w:r>
      <w:proofErr w:type="spellEnd"/>
      <w:r w:rsidRPr="00FE3942">
        <w:rPr>
          <w:rStyle w:val="fontstyle21"/>
          <w:rFonts w:ascii="Times New Roman" w:hAnsi="Times New Roman" w:cs="Times New Roman"/>
          <w:sz w:val="21"/>
          <w:szCs w:val="21"/>
        </w:rPr>
        <w:t xml:space="preserve"> de films cinématographiques, de vidéo et de programmes de télévision</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Distribution de films cinématographiques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Editeurs de livres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Prestation/location de chapiteaux, tentes, structures, sonorisation, lumière et pyrotechnie</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Services auxiliaires des transports aériens</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Transports de voyageurs par taxis et véhicules de tourisme avec chauffeur</w:t>
      </w:r>
      <w:r w:rsidRPr="00FE3942">
        <w:rPr>
          <w:rFonts w:ascii="Times New Roman" w:hAnsi="Times New Roman" w:cs="Times New Roman"/>
          <w:color w:val="000000"/>
          <w:sz w:val="21"/>
          <w:szCs w:val="21"/>
        </w:rPr>
        <w:br/>
      </w:r>
      <w:r w:rsidRPr="00FE3942">
        <w:rPr>
          <w:rStyle w:val="fontstyle21"/>
          <w:rFonts w:ascii="Times New Roman" w:hAnsi="Times New Roman" w:cs="Times New Roman"/>
          <w:sz w:val="21"/>
          <w:szCs w:val="21"/>
        </w:rPr>
        <w:t>Location de courte durée de voitures et de véhicules automobiles légers »</w:t>
      </w:r>
    </w:p>
    <w:p w:rsidR="00FE3942" w:rsidRPr="00FE3942" w:rsidRDefault="00FE3942" w:rsidP="00FE3942">
      <w:pPr>
        <w:spacing w:before="100" w:beforeAutospacing="1" w:after="100" w:afterAutospacing="1" w:line="240" w:lineRule="auto"/>
        <w:jc w:val="both"/>
        <w:rPr>
          <w:rFonts w:ascii="Times New Roman" w:eastAsia="Times New Roman" w:hAnsi="Times New Roman" w:cs="Times New Roman"/>
          <w:i/>
          <w:sz w:val="21"/>
          <w:szCs w:val="21"/>
          <w:lang w:eastAsia="fr-FR"/>
        </w:rPr>
      </w:pPr>
    </w:p>
    <w:sectPr w:rsidR="00FE3942" w:rsidRPr="00FE3942" w:rsidSect="00CD0C46">
      <w:footerReference w:type="default" r:id="rId3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C1" w:rsidRDefault="004A48C1" w:rsidP="00AC2721">
      <w:pPr>
        <w:spacing w:after="0" w:line="240" w:lineRule="auto"/>
      </w:pPr>
      <w:r>
        <w:separator/>
      </w:r>
    </w:p>
  </w:endnote>
  <w:endnote w:type="continuationSeparator" w:id="0">
    <w:p w:rsidR="004A48C1" w:rsidRDefault="004A48C1" w:rsidP="00AC2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Bold">
    <w:altName w:val="Times New Roman"/>
    <w:panose1 w:val="00000000000000000000"/>
    <w:charset w:val="00"/>
    <w:family w:val="roman"/>
    <w:notTrueType/>
    <w:pitch w:val="default"/>
    <w:sig w:usb0="00000000" w:usb1="00000000" w:usb2="00000000" w:usb3="00000000" w:csb0="00000000" w:csb1="00000000"/>
  </w:font>
  <w:font w:name="DejaVuSansCondensed">
    <w:altName w:val="Times New Roman"/>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5"/>
      <w:gridCol w:w="4434"/>
    </w:tblGrid>
    <w:tr w:rsidR="004A48C1">
      <w:trPr>
        <w:trHeight w:val="151"/>
      </w:trPr>
      <w:tc>
        <w:tcPr>
          <w:tcW w:w="2250" w:type="pct"/>
          <w:tcBorders>
            <w:bottom w:val="single" w:sz="4" w:space="0" w:color="4F81BD" w:themeColor="accent1"/>
          </w:tcBorders>
        </w:tcPr>
        <w:p w:rsidR="004A48C1" w:rsidRDefault="004A48C1">
          <w:pPr>
            <w:pStyle w:val="En-tte"/>
            <w:rPr>
              <w:rFonts w:asciiTheme="majorHAnsi" w:eastAsiaTheme="majorEastAsia" w:hAnsiTheme="majorHAnsi" w:cstheme="majorBidi"/>
              <w:b/>
              <w:bCs/>
            </w:rPr>
          </w:pPr>
        </w:p>
      </w:tc>
      <w:tc>
        <w:tcPr>
          <w:tcW w:w="500" w:type="pct"/>
          <w:vMerge w:val="restart"/>
          <w:noWrap/>
          <w:vAlign w:val="center"/>
        </w:tcPr>
        <w:p w:rsidR="004A48C1" w:rsidRDefault="004A48C1">
          <w:pPr>
            <w:pStyle w:val="Sansinterligne"/>
            <w:rPr>
              <w:rFonts w:asciiTheme="majorHAnsi" w:hAnsiTheme="majorHAnsi"/>
            </w:rPr>
          </w:pPr>
          <w:r>
            <w:rPr>
              <w:rFonts w:asciiTheme="majorHAnsi" w:hAnsiTheme="majorHAnsi"/>
              <w:b/>
            </w:rPr>
            <w:t xml:space="preserve">Page </w:t>
          </w:r>
          <w:r w:rsidR="008C03B3" w:rsidRPr="008C03B3">
            <w:fldChar w:fldCharType="begin"/>
          </w:r>
          <w:r>
            <w:instrText xml:space="preserve"> PAGE  \* MERGEFORMAT </w:instrText>
          </w:r>
          <w:r w:rsidR="008C03B3" w:rsidRPr="008C03B3">
            <w:fldChar w:fldCharType="separate"/>
          </w:r>
          <w:r w:rsidR="00016AA1" w:rsidRPr="00016AA1">
            <w:rPr>
              <w:rFonts w:asciiTheme="majorHAnsi" w:hAnsiTheme="majorHAnsi"/>
              <w:b/>
              <w:noProof/>
            </w:rPr>
            <w:t>4</w:t>
          </w:r>
          <w:r w:rsidR="008C03B3">
            <w:rPr>
              <w:rFonts w:asciiTheme="majorHAnsi" w:hAnsiTheme="majorHAnsi"/>
              <w:b/>
              <w:noProof/>
            </w:rPr>
            <w:fldChar w:fldCharType="end"/>
          </w:r>
        </w:p>
      </w:tc>
      <w:tc>
        <w:tcPr>
          <w:tcW w:w="2250" w:type="pct"/>
          <w:tcBorders>
            <w:bottom w:val="single" w:sz="4" w:space="0" w:color="4F81BD" w:themeColor="accent1"/>
          </w:tcBorders>
        </w:tcPr>
        <w:p w:rsidR="004A48C1" w:rsidRDefault="004A48C1">
          <w:pPr>
            <w:pStyle w:val="En-tte"/>
            <w:rPr>
              <w:rFonts w:asciiTheme="majorHAnsi" w:eastAsiaTheme="majorEastAsia" w:hAnsiTheme="majorHAnsi" w:cstheme="majorBidi"/>
              <w:b/>
              <w:bCs/>
            </w:rPr>
          </w:pPr>
        </w:p>
      </w:tc>
    </w:tr>
    <w:tr w:rsidR="004A48C1">
      <w:trPr>
        <w:trHeight w:val="150"/>
      </w:trPr>
      <w:tc>
        <w:tcPr>
          <w:tcW w:w="2250" w:type="pct"/>
          <w:tcBorders>
            <w:top w:val="single" w:sz="4" w:space="0" w:color="4F81BD" w:themeColor="accent1"/>
          </w:tcBorders>
        </w:tcPr>
        <w:p w:rsidR="004A48C1" w:rsidRDefault="004A48C1">
          <w:pPr>
            <w:pStyle w:val="En-tte"/>
            <w:rPr>
              <w:rFonts w:asciiTheme="majorHAnsi" w:eastAsiaTheme="majorEastAsia" w:hAnsiTheme="majorHAnsi" w:cstheme="majorBidi"/>
              <w:b/>
              <w:bCs/>
            </w:rPr>
          </w:pPr>
        </w:p>
      </w:tc>
      <w:tc>
        <w:tcPr>
          <w:tcW w:w="500" w:type="pct"/>
          <w:vMerge/>
        </w:tcPr>
        <w:p w:rsidR="004A48C1" w:rsidRDefault="004A48C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4A48C1" w:rsidRDefault="004A48C1">
          <w:pPr>
            <w:pStyle w:val="En-tte"/>
            <w:rPr>
              <w:rFonts w:asciiTheme="majorHAnsi" w:eastAsiaTheme="majorEastAsia" w:hAnsiTheme="majorHAnsi" w:cstheme="majorBidi"/>
              <w:b/>
              <w:bCs/>
            </w:rPr>
          </w:pPr>
        </w:p>
      </w:tc>
    </w:tr>
  </w:tbl>
  <w:p w:rsidR="004A48C1" w:rsidRPr="000D4DB8" w:rsidRDefault="004A48C1">
    <w:pPr>
      <w:pStyle w:val="Pieddepage"/>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C1" w:rsidRDefault="004A48C1" w:rsidP="00AC2721">
      <w:pPr>
        <w:spacing w:after="0" w:line="240" w:lineRule="auto"/>
      </w:pPr>
      <w:r>
        <w:separator/>
      </w:r>
    </w:p>
  </w:footnote>
  <w:footnote w:type="continuationSeparator" w:id="0">
    <w:p w:rsidR="004A48C1" w:rsidRDefault="004A48C1" w:rsidP="00AC2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198"/>
    <w:multiLevelType w:val="multilevel"/>
    <w:tmpl w:val="50E8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5DE5"/>
    <w:multiLevelType w:val="hybridMultilevel"/>
    <w:tmpl w:val="E0B87198"/>
    <w:lvl w:ilvl="0" w:tplc="F02A3D8E">
      <w:start w:val="238"/>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AA569BA"/>
    <w:multiLevelType w:val="hybridMultilevel"/>
    <w:tmpl w:val="AA18D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D07CA3"/>
    <w:multiLevelType w:val="multilevel"/>
    <w:tmpl w:val="BB22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B6087"/>
    <w:multiLevelType w:val="hybridMultilevel"/>
    <w:tmpl w:val="1B18A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8767C4"/>
    <w:multiLevelType w:val="multilevel"/>
    <w:tmpl w:val="58785BF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E750BA"/>
    <w:multiLevelType w:val="hybridMultilevel"/>
    <w:tmpl w:val="5BD8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FA3EE0"/>
    <w:multiLevelType w:val="hybridMultilevel"/>
    <w:tmpl w:val="894236A0"/>
    <w:lvl w:ilvl="0" w:tplc="9FCA7C06">
      <w:start w:val="2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230DA2"/>
    <w:multiLevelType w:val="hybridMultilevel"/>
    <w:tmpl w:val="2E7EFAEA"/>
    <w:lvl w:ilvl="0" w:tplc="E6AC00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CD0C46"/>
    <w:rsid w:val="00016AA1"/>
    <w:rsid w:val="000A1969"/>
    <w:rsid w:val="000B36AC"/>
    <w:rsid w:val="000C2A4C"/>
    <w:rsid w:val="000D4304"/>
    <w:rsid w:val="000E2973"/>
    <w:rsid w:val="000E4EC7"/>
    <w:rsid w:val="00145A89"/>
    <w:rsid w:val="00164B56"/>
    <w:rsid w:val="001F3DB3"/>
    <w:rsid w:val="00274818"/>
    <w:rsid w:val="002B0D8D"/>
    <w:rsid w:val="002B3FD8"/>
    <w:rsid w:val="00344CBF"/>
    <w:rsid w:val="003508E7"/>
    <w:rsid w:val="003E32C4"/>
    <w:rsid w:val="004346D1"/>
    <w:rsid w:val="00495018"/>
    <w:rsid w:val="004A48C1"/>
    <w:rsid w:val="004C7349"/>
    <w:rsid w:val="0050075B"/>
    <w:rsid w:val="00527BCD"/>
    <w:rsid w:val="005E07F5"/>
    <w:rsid w:val="00653661"/>
    <w:rsid w:val="006B2478"/>
    <w:rsid w:val="00715B61"/>
    <w:rsid w:val="00734515"/>
    <w:rsid w:val="00814E40"/>
    <w:rsid w:val="00844981"/>
    <w:rsid w:val="00845E88"/>
    <w:rsid w:val="008A03E6"/>
    <w:rsid w:val="008B2A26"/>
    <w:rsid w:val="008C03B3"/>
    <w:rsid w:val="008D67BD"/>
    <w:rsid w:val="009305F9"/>
    <w:rsid w:val="0096476E"/>
    <w:rsid w:val="009D30C4"/>
    <w:rsid w:val="00A2026E"/>
    <w:rsid w:val="00A96293"/>
    <w:rsid w:val="00AC048C"/>
    <w:rsid w:val="00AC2721"/>
    <w:rsid w:val="00AE40DB"/>
    <w:rsid w:val="00B37A5B"/>
    <w:rsid w:val="00B516DF"/>
    <w:rsid w:val="00B8496E"/>
    <w:rsid w:val="00B95660"/>
    <w:rsid w:val="00CB2EF2"/>
    <w:rsid w:val="00CB4794"/>
    <w:rsid w:val="00CC051D"/>
    <w:rsid w:val="00CD0C46"/>
    <w:rsid w:val="00CE44D7"/>
    <w:rsid w:val="00D35558"/>
    <w:rsid w:val="00D50B31"/>
    <w:rsid w:val="00DA7411"/>
    <w:rsid w:val="00DB3C29"/>
    <w:rsid w:val="00E048A6"/>
    <w:rsid w:val="00E77247"/>
    <w:rsid w:val="00EC3CB2"/>
    <w:rsid w:val="00FA5E2E"/>
    <w:rsid w:val="00FB50AA"/>
    <w:rsid w:val="00FE3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46"/>
  </w:style>
  <w:style w:type="paragraph" w:styleId="Titre1">
    <w:name w:val="heading 1"/>
    <w:basedOn w:val="Normal"/>
    <w:link w:val="Titre1Car"/>
    <w:uiPriority w:val="9"/>
    <w:qFormat/>
    <w:rsid w:val="00CD0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0C4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D0C46"/>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D0C46"/>
    <w:pPr>
      <w:ind w:left="720"/>
      <w:contextualSpacing/>
    </w:pPr>
  </w:style>
  <w:style w:type="table" w:styleId="Grilledutableau">
    <w:name w:val="Table Grid"/>
    <w:basedOn w:val="TableauNormal"/>
    <w:uiPriority w:val="59"/>
    <w:rsid w:val="00CD0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D0C46"/>
    <w:pPr>
      <w:tabs>
        <w:tab w:val="center" w:pos="4536"/>
        <w:tab w:val="right" w:pos="9072"/>
      </w:tabs>
      <w:spacing w:after="0" w:line="240" w:lineRule="auto"/>
    </w:pPr>
  </w:style>
  <w:style w:type="character" w:customStyle="1" w:styleId="En-tteCar">
    <w:name w:val="En-tête Car"/>
    <w:basedOn w:val="Policepardfaut"/>
    <w:link w:val="En-tte"/>
    <w:uiPriority w:val="99"/>
    <w:rsid w:val="00CD0C46"/>
  </w:style>
  <w:style w:type="paragraph" w:styleId="Pieddepage">
    <w:name w:val="footer"/>
    <w:basedOn w:val="Normal"/>
    <w:link w:val="PieddepageCar"/>
    <w:uiPriority w:val="99"/>
    <w:unhideWhenUsed/>
    <w:rsid w:val="00CD0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0C46"/>
  </w:style>
  <w:style w:type="paragraph" w:styleId="Sansinterligne">
    <w:name w:val="No Spacing"/>
    <w:link w:val="SansinterligneCar"/>
    <w:uiPriority w:val="1"/>
    <w:qFormat/>
    <w:rsid w:val="00CD0C4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D0C46"/>
    <w:rPr>
      <w:rFonts w:eastAsiaTheme="minorEastAsia"/>
    </w:rPr>
  </w:style>
  <w:style w:type="paragraph" w:styleId="Textedebulles">
    <w:name w:val="Balloon Text"/>
    <w:basedOn w:val="Normal"/>
    <w:link w:val="TextedebullesCar"/>
    <w:uiPriority w:val="99"/>
    <w:semiHidden/>
    <w:unhideWhenUsed/>
    <w:rsid w:val="00CD0C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46"/>
    <w:rPr>
      <w:rFonts w:ascii="Tahoma" w:hAnsi="Tahoma" w:cs="Tahoma"/>
      <w:sz w:val="16"/>
      <w:szCs w:val="16"/>
    </w:rPr>
  </w:style>
  <w:style w:type="character" w:customStyle="1" w:styleId="fontstyle01">
    <w:name w:val="fontstyle01"/>
    <w:basedOn w:val="Policepardfaut"/>
    <w:rsid w:val="00CD0C46"/>
    <w:rPr>
      <w:rFonts w:ascii="DejaVuSansCondensed-Bold" w:hAnsi="DejaVuSansCondensed-Bold" w:hint="default"/>
      <w:b/>
      <w:bCs/>
      <w:i w:val="0"/>
      <w:iCs w:val="0"/>
      <w:color w:val="183E72"/>
      <w:sz w:val="28"/>
      <w:szCs w:val="28"/>
    </w:rPr>
  </w:style>
  <w:style w:type="character" w:customStyle="1" w:styleId="fontstyle21">
    <w:name w:val="fontstyle21"/>
    <w:basedOn w:val="Policepardfaut"/>
    <w:rsid w:val="00CD0C46"/>
    <w:rPr>
      <w:rFonts w:ascii="DejaVuSansCondensed" w:hAnsi="DejaVuSansCondensed"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503282322">
      <w:bodyDiv w:val="1"/>
      <w:marLeft w:val="0"/>
      <w:marRight w:val="0"/>
      <w:marTop w:val="0"/>
      <w:marBottom w:val="0"/>
      <w:divBdr>
        <w:top w:val="none" w:sz="0" w:space="0" w:color="auto"/>
        <w:left w:val="none" w:sz="0" w:space="0" w:color="auto"/>
        <w:bottom w:val="none" w:sz="0" w:space="0" w:color="auto"/>
        <w:right w:val="none" w:sz="0" w:space="0" w:color="auto"/>
      </w:divBdr>
    </w:div>
    <w:div w:id="520968895">
      <w:bodyDiv w:val="1"/>
      <w:marLeft w:val="0"/>
      <w:marRight w:val="0"/>
      <w:marTop w:val="0"/>
      <w:marBottom w:val="0"/>
      <w:divBdr>
        <w:top w:val="none" w:sz="0" w:space="0" w:color="auto"/>
        <w:left w:val="none" w:sz="0" w:space="0" w:color="auto"/>
        <w:bottom w:val="none" w:sz="0" w:space="0" w:color="auto"/>
        <w:right w:val="none" w:sz="0" w:space="0" w:color="auto"/>
      </w:divBdr>
    </w:div>
    <w:div w:id="662968848">
      <w:bodyDiv w:val="1"/>
      <w:marLeft w:val="0"/>
      <w:marRight w:val="0"/>
      <w:marTop w:val="0"/>
      <w:marBottom w:val="0"/>
      <w:divBdr>
        <w:top w:val="none" w:sz="0" w:space="0" w:color="auto"/>
        <w:left w:val="none" w:sz="0" w:space="0" w:color="auto"/>
        <w:bottom w:val="none" w:sz="0" w:space="0" w:color="auto"/>
        <w:right w:val="none" w:sz="0" w:space="0" w:color="auto"/>
      </w:divBdr>
    </w:div>
    <w:div w:id="844440810">
      <w:bodyDiv w:val="1"/>
      <w:marLeft w:val="0"/>
      <w:marRight w:val="0"/>
      <w:marTop w:val="0"/>
      <w:marBottom w:val="0"/>
      <w:divBdr>
        <w:top w:val="none" w:sz="0" w:space="0" w:color="auto"/>
        <w:left w:val="none" w:sz="0" w:space="0" w:color="auto"/>
        <w:bottom w:val="none" w:sz="0" w:space="0" w:color="auto"/>
        <w:right w:val="none" w:sz="0" w:space="0" w:color="auto"/>
      </w:divBdr>
    </w:div>
    <w:div w:id="1246496689">
      <w:bodyDiv w:val="1"/>
      <w:marLeft w:val="0"/>
      <w:marRight w:val="0"/>
      <w:marTop w:val="0"/>
      <w:marBottom w:val="0"/>
      <w:divBdr>
        <w:top w:val="none" w:sz="0" w:space="0" w:color="auto"/>
        <w:left w:val="none" w:sz="0" w:space="0" w:color="auto"/>
        <w:bottom w:val="none" w:sz="0" w:space="0" w:color="auto"/>
        <w:right w:val="none" w:sz="0" w:space="0" w:color="auto"/>
      </w:divBdr>
    </w:div>
    <w:div w:id="1412121330">
      <w:bodyDiv w:val="1"/>
      <w:marLeft w:val="0"/>
      <w:marRight w:val="0"/>
      <w:marTop w:val="0"/>
      <w:marBottom w:val="0"/>
      <w:divBdr>
        <w:top w:val="none" w:sz="0" w:space="0" w:color="auto"/>
        <w:left w:val="none" w:sz="0" w:space="0" w:color="auto"/>
        <w:bottom w:val="none" w:sz="0" w:space="0" w:color="auto"/>
        <w:right w:val="none" w:sz="0" w:space="0" w:color="auto"/>
      </w:divBdr>
    </w:div>
    <w:div w:id="1560171246">
      <w:bodyDiv w:val="1"/>
      <w:marLeft w:val="0"/>
      <w:marRight w:val="0"/>
      <w:marTop w:val="0"/>
      <w:marBottom w:val="0"/>
      <w:divBdr>
        <w:top w:val="none" w:sz="0" w:space="0" w:color="auto"/>
        <w:left w:val="none" w:sz="0" w:space="0" w:color="auto"/>
        <w:bottom w:val="none" w:sz="0" w:space="0" w:color="auto"/>
        <w:right w:val="none" w:sz="0" w:space="0" w:color="auto"/>
      </w:divBdr>
    </w:div>
    <w:div w:id="1654748683">
      <w:bodyDiv w:val="1"/>
      <w:marLeft w:val="0"/>
      <w:marRight w:val="0"/>
      <w:marTop w:val="0"/>
      <w:marBottom w:val="0"/>
      <w:divBdr>
        <w:top w:val="none" w:sz="0" w:space="0" w:color="auto"/>
        <w:left w:val="none" w:sz="0" w:space="0" w:color="auto"/>
        <w:bottom w:val="none" w:sz="0" w:space="0" w:color="auto"/>
        <w:right w:val="none" w:sz="0" w:space="0" w:color="auto"/>
      </w:divBdr>
    </w:div>
    <w:div w:id="1794245650">
      <w:bodyDiv w:val="1"/>
      <w:marLeft w:val="0"/>
      <w:marRight w:val="0"/>
      <w:marTop w:val="0"/>
      <w:marBottom w:val="0"/>
      <w:divBdr>
        <w:top w:val="none" w:sz="0" w:space="0" w:color="auto"/>
        <w:left w:val="none" w:sz="0" w:space="0" w:color="auto"/>
        <w:bottom w:val="none" w:sz="0" w:space="0" w:color="auto"/>
        <w:right w:val="none" w:sz="0" w:space="0" w:color="auto"/>
      </w:divBdr>
    </w:div>
    <w:div w:id="1885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amelia.vaisala</dc:creator>
  <cp:lastModifiedBy>amelia.vaisala</cp:lastModifiedBy>
  <cp:revision>17</cp:revision>
  <cp:lastPrinted>2020-07-20T23:17:00Z</cp:lastPrinted>
  <dcterms:created xsi:type="dcterms:W3CDTF">2020-05-10T22:00:00Z</dcterms:created>
  <dcterms:modified xsi:type="dcterms:W3CDTF">2020-07-21T05:39:00Z</dcterms:modified>
</cp:coreProperties>
</file>